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Rule="auto"/>
        <w:jc w:val="center"/>
        <w:rPr>
          <w:color w:val="000000"/>
        </w:rPr>
      </w:pPr>
      <w:r w:rsidDel="00000000" w:rsidR="00000000" w:rsidRPr="00000000">
        <w:rPr>
          <w:rFonts w:ascii="Calibri" w:cs="Calibri" w:eastAsia="Calibri" w:hAnsi="Calibri"/>
          <w:color w:val="000000"/>
          <w:sz w:val="36"/>
          <w:szCs w:val="36"/>
          <w:rtl w:val="0"/>
        </w:rPr>
        <w:t xml:space="preserve">EW Howell</w:t>
      </w:r>
      <w:r w:rsidDel="00000000" w:rsidR="00000000" w:rsidRPr="00000000">
        <w:rPr>
          <w:rtl w:val="0"/>
        </w:rPr>
      </w:r>
    </w:p>
    <w:p w:rsidR="00000000" w:rsidDel="00000000" w:rsidP="00000000" w:rsidRDefault="00000000" w:rsidRPr="00000000" w14:paraId="00000002">
      <w:pPr>
        <w:pStyle w:val="Heading1"/>
        <w:spacing w:after="120" w:before="120" w:lineRule="auto"/>
        <w:jc w:val="center"/>
        <w:rPr>
          <w:color w:val="000000"/>
        </w:rPr>
      </w:pPr>
      <w:r w:rsidDel="00000000" w:rsidR="00000000" w:rsidRPr="00000000">
        <w:rPr>
          <w:rFonts w:ascii="Calibri" w:cs="Calibri" w:eastAsia="Calibri" w:hAnsi="Calibri"/>
          <w:color w:val="000000"/>
          <w:sz w:val="36"/>
          <w:szCs w:val="36"/>
          <w:rtl w:val="0"/>
        </w:rPr>
        <w:t xml:space="preserve">Accessibility Conformance Report</w:t>
      </w:r>
      <w:r w:rsidDel="00000000" w:rsidR="00000000" w:rsidRPr="00000000">
        <w:rPr>
          <w:rtl w:val="0"/>
        </w:rPr>
      </w:r>
    </w:p>
    <w:p w:rsidR="00000000" w:rsidDel="00000000" w:rsidP="00000000" w:rsidRDefault="00000000" w:rsidRPr="00000000" w14:paraId="00000003">
      <w:pPr>
        <w:pStyle w:val="Heading1"/>
        <w:spacing w:after="120" w:before="120" w:lineRule="auto"/>
        <w:jc w:val="center"/>
        <w:rPr>
          <w:color w:val="000000"/>
        </w:rPr>
      </w:pPr>
      <w:r w:rsidDel="00000000" w:rsidR="00000000" w:rsidRPr="00000000">
        <w:rPr>
          <w:rFonts w:ascii="Calibri" w:cs="Calibri" w:eastAsia="Calibri" w:hAnsi="Calibri"/>
          <w:color w:val="000000"/>
          <w:sz w:val="36"/>
          <w:szCs w:val="36"/>
          <w:rtl w:val="0"/>
        </w:rPr>
        <w:t xml:space="preserve">WCAG Edition</w:t>
      </w:r>
      <w:r w:rsidDel="00000000" w:rsidR="00000000" w:rsidRPr="00000000">
        <w:rPr>
          <w:rtl w:val="0"/>
        </w:rPr>
      </w:r>
    </w:p>
    <w:p w:rsidR="00000000" w:rsidDel="00000000" w:rsidP="00000000" w:rsidRDefault="00000000" w:rsidRPr="00000000" w14:paraId="00000004">
      <w:pPr>
        <w:spacing w:after="120" w:lineRule="auto"/>
        <w:jc w:val="center"/>
        <w:rPr/>
      </w:pPr>
      <w:r w:rsidDel="00000000" w:rsidR="00000000" w:rsidRPr="00000000">
        <w:rPr>
          <w:rFonts w:ascii="Calibri" w:cs="Calibri" w:eastAsia="Calibri" w:hAnsi="Calibri"/>
          <w:b w:val="1"/>
          <w:bCs w:val="1"/>
          <w:rtl w:val="0"/>
        </w:rPr>
        <w:t xml:space="preserve">(Based on VPAT® Version 2.5Rev)</w:t>
      </w:r>
      <w:r w:rsidDel="00000000" w:rsidR="00000000" w:rsidRPr="00000000">
        <w:rPr>
          <w:rtl w:val="0"/>
        </w:rPr>
      </w:r>
    </w:p>
    <w:p w:rsidR="00000000" w:rsidDel="00000000" w:rsidP="00000000" w:rsidRDefault="00000000" w:rsidRPr="00000000" w14:paraId="00000005">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Name of Product:</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Fonts w:ascii="Calibri" w:cs="Calibri" w:eastAsia="Calibri" w:hAnsi="Calibri"/>
          <w:rtl w:val="0"/>
        </w:rPr>
        <w:t xml:space="preserve">EW Howell website (</w:t>
      </w:r>
      <w:hyperlink r:id="rId6">
        <w:r w:rsidDel="00000000" w:rsidR="00000000" w:rsidRPr="00000000">
          <w:rPr>
            <w:rFonts w:ascii="Calibri" w:cs="Calibri" w:eastAsia="Calibri" w:hAnsi="Calibri"/>
            <w:b w:val="1"/>
            <w:bCs w:val="1"/>
            <w:u w:val="single"/>
            <w:rtl w:val="0"/>
          </w:rPr>
          <w:t xml:space="preserve">https://ewhowell.com/</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7">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Report Date:</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Calibri" w:cs="Calibri" w:eastAsia="Calibri" w:hAnsi="Calibri"/>
          <w:rtl w:val="0"/>
        </w:rPr>
        <w:t xml:space="preserve">3rd August, 2026</w:t>
      </w:r>
      <w:r w:rsidDel="00000000" w:rsidR="00000000" w:rsidRPr="00000000">
        <w:rPr>
          <w:rtl w:val="0"/>
        </w:rPr>
      </w:r>
    </w:p>
    <w:p w:rsidR="00000000" w:rsidDel="00000000" w:rsidP="00000000" w:rsidRDefault="00000000" w:rsidRPr="00000000" w14:paraId="00000009">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Product Description:</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Calibri" w:cs="Calibri" w:eastAsia="Calibri" w:hAnsi="Calibri"/>
          <w:rtl w:val="0"/>
        </w:rPr>
        <w:t xml:space="preserve">EW Howell Construction Group is a general contracting and construction management firm founded in 1891, headquartered in Plainview, New York, with an additional office in Manhattan. The website presents the firm's services, portfolio of completed projects, leadership, safety and sustainability practices, careers, subcontractor prequalification, and community/diversity initiatives.</w:t>
      </w:r>
      <w:r w:rsidDel="00000000" w:rsidR="00000000" w:rsidRPr="00000000">
        <w:rPr>
          <w:rtl w:val="0"/>
        </w:rPr>
      </w:r>
    </w:p>
    <w:p w:rsidR="00000000" w:rsidDel="00000000" w:rsidP="00000000" w:rsidRDefault="00000000" w:rsidRPr="00000000" w14:paraId="0000000B">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Contact information:</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Calibri" w:cs="Calibri" w:eastAsia="Calibri" w:hAnsi="Calibri"/>
          <w:rtl w:val="0"/>
        </w:rPr>
        <w:t xml:space="preserve">Email : </w:t>
      </w:r>
      <w:hyperlink r:id="rId7">
        <w:r w:rsidDel="00000000" w:rsidR="00000000" w:rsidRPr="00000000">
          <w:rPr>
            <w:rFonts w:ascii="Calibri" w:cs="Calibri" w:eastAsia="Calibri" w:hAnsi="Calibri"/>
            <w:b w:val="1"/>
            <w:bCs w:val="1"/>
            <w:u w:val="single"/>
            <w:rtl w:val="0"/>
          </w:rPr>
          <w:t xml:space="preserve">info@ewhowell.com</w:t>
        </w:r>
      </w:hyperlink>
      <w:r w:rsidDel="00000000" w:rsidR="00000000" w:rsidRPr="00000000">
        <w:rPr>
          <w:rtl w:val="0"/>
        </w:rPr>
      </w:r>
    </w:p>
    <w:p w:rsidR="00000000" w:rsidDel="00000000" w:rsidP="00000000" w:rsidRDefault="00000000" w:rsidRPr="00000000" w14:paraId="0000000D">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Evaluation Methods Used:</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Calibri" w:cs="Calibri" w:eastAsia="Calibri" w:hAnsi="Calibri"/>
          <w:rtl w:val="0"/>
        </w:rPr>
        <w:t xml:space="preserve">Accessibility testing as per WCAG 2.2 AA guidelines.</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Calibri" w:cs="Calibri" w:eastAsia="Calibri" w:hAnsi="Calibri"/>
          <w:rtl w:val="0"/>
        </w:rPr>
        <w:t xml:space="preserve">The evaluation was performed using below tools/tests: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Automated accessibility testing tools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Screen reader testing (NVDA on Chrome; VoiceOver on iPhone/Safari)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Keyboard-only navigation testing</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Color contrast verification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Browser zoom testing</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Text-spacing testing</w:t>
      </w:r>
      <w:r w:rsidDel="00000000" w:rsidR="00000000" w:rsidRPr="00000000">
        <w:rPr>
          <w:rtl w:val="0"/>
        </w:rPr>
      </w:r>
    </w:p>
    <w:p w:rsidR="00000000" w:rsidDel="00000000" w:rsidP="00000000" w:rsidRDefault="00000000" w:rsidRPr="00000000" w14:paraId="00000016">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Notes:</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Calibri" w:cs="Calibri" w:eastAsia="Calibri" w:hAnsi="Calibri"/>
          <w:rtl w:val="0"/>
        </w:rPr>
        <w:t xml:space="preserve">The VPAT has been prepared based on the accessibility evaluation, including screen reader and keyboard-only testing, of the following pages:</w:t>
      </w:r>
      <w:r w:rsidDel="00000000" w:rsidR="00000000" w:rsidRPr="00000000">
        <w:rPr>
          <w:rtl w:val="0"/>
        </w:rPr>
      </w:r>
    </w:p>
    <w:tbl>
      <w:tblPr>
        <w:tblStyle w:val="Table1"/>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0"/>
        <w:tblGridChange w:id="0">
          <w:tblGrid>
            <w:gridCol w:w="9600"/>
          </w:tblGrid>
        </w:tblGridChange>
      </w:tblGrid>
      <w:tr>
        <w:trPr>
          <w:cantSplit w:val="0"/>
          <w:tblHeader w:val="0"/>
        </w:trPr>
        <w:tc>
          <w:tcPr>
            <w:tcMar>
              <w:top w:w="80.0" w:type="dxa"/>
              <w:left w:w="100.0" w:type="dxa"/>
              <w:bottom w:w="80.0" w:type="dxa"/>
              <w:right w:w="100.0" w:type="dxa"/>
            </w:tcMar>
          </w:tcPr>
          <w:p w:rsidR="00000000" w:rsidDel="00000000" w:rsidP="00000000" w:rsidRDefault="00000000" w:rsidRPr="00000000" w14:paraId="00000018">
            <w:pPr>
              <w:rPr/>
            </w:pPr>
            <w:hyperlink r:id="rId8">
              <w:r w:rsidDel="00000000" w:rsidR="00000000" w:rsidRPr="00000000">
                <w:rPr>
                  <w:rFonts w:ascii="Calibri" w:cs="Calibri" w:eastAsia="Calibri" w:hAnsi="Calibri"/>
                  <w:b w:val="1"/>
                  <w:bCs w:val="1"/>
                  <w:u w:val="single"/>
                  <w:rtl w:val="0"/>
                </w:rPr>
                <w:t xml:space="preserve">https://ewhowell.com/</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9">
            <w:pPr>
              <w:rPr/>
            </w:pPr>
            <w:hyperlink r:id="rId9">
              <w:r w:rsidDel="00000000" w:rsidR="00000000" w:rsidRPr="00000000">
                <w:rPr>
                  <w:rFonts w:ascii="Calibri" w:cs="Calibri" w:eastAsia="Calibri" w:hAnsi="Calibri"/>
                  <w:b w:val="1"/>
                  <w:bCs w:val="1"/>
                  <w:u w:val="single"/>
                  <w:rtl w:val="0"/>
                </w:rPr>
                <w:t xml:space="preserve">https://ewhowell.com/privacy-policy/</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A">
            <w:pPr>
              <w:rPr/>
            </w:pPr>
            <w:hyperlink r:id="rId10">
              <w:r w:rsidDel="00000000" w:rsidR="00000000" w:rsidRPr="00000000">
                <w:rPr>
                  <w:rFonts w:ascii="Calibri" w:cs="Calibri" w:eastAsia="Calibri" w:hAnsi="Calibri"/>
                  <w:b w:val="1"/>
                  <w:bCs w:val="1"/>
                  <w:u w:val="single"/>
                  <w:rtl w:val="0"/>
                </w:rPr>
                <w:t xml:space="preserve">https://ewhowell.com/qa-qc/</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B">
            <w:pPr>
              <w:rPr/>
            </w:pPr>
            <w:hyperlink r:id="rId11">
              <w:r w:rsidDel="00000000" w:rsidR="00000000" w:rsidRPr="00000000">
                <w:rPr>
                  <w:rFonts w:ascii="Calibri" w:cs="Calibri" w:eastAsia="Calibri" w:hAnsi="Calibri"/>
                  <w:b w:val="1"/>
                  <w:bCs w:val="1"/>
                  <w:u w:val="single"/>
                  <w:rtl w:val="0"/>
                </w:rPr>
                <w:t xml:space="preserve">https://ewhowell.com/sustainability/</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C">
            <w:pPr>
              <w:rPr/>
            </w:pPr>
            <w:hyperlink r:id="rId12">
              <w:r w:rsidDel="00000000" w:rsidR="00000000" w:rsidRPr="00000000">
                <w:rPr>
                  <w:rFonts w:ascii="Calibri" w:cs="Calibri" w:eastAsia="Calibri" w:hAnsi="Calibri"/>
                  <w:b w:val="1"/>
                  <w:bCs w:val="1"/>
                  <w:u w:val="single"/>
                  <w:rtl w:val="0"/>
                </w:rPr>
                <w:t xml:space="preserve">https://ewhowell.com/contact/</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D">
            <w:pPr>
              <w:rPr/>
            </w:pPr>
            <w:hyperlink r:id="rId13">
              <w:r w:rsidDel="00000000" w:rsidR="00000000" w:rsidRPr="00000000">
                <w:rPr>
                  <w:rFonts w:ascii="Calibri" w:cs="Calibri" w:eastAsia="Calibri" w:hAnsi="Calibri"/>
                  <w:b w:val="1"/>
                  <w:bCs w:val="1"/>
                  <w:u w:val="single"/>
                  <w:rtl w:val="0"/>
                </w:rPr>
                <w:t xml:space="preserve">https://ewhowell.com/subcontractor-prequalification/</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E">
            <w:pPr>
              <w:rPr/>
            </w:pPr>
            <w:hyperlink r:id="rId14">
              <w:r w:rsidDel="00000000" w:rsidR="00000000" w:rsidRPr="00000000">
                <w:rPr>
                  <w:rFonts w:ascii="Calibri" w:cs="Calibri" w:eastAsia="Calibri" w:hAnsi="Calibri"/>
                  <w:b w:val="1"/>
                  <w:bCs w:val="1"/>
                  <w:u w:val="single"/>
                  <w:rtl w:val="0"/>
                </w:rPr>
                <w:t xml:space="preserve">https://ewhowell.com/history/</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F">
            <w:pPr>
              <w:rPr/>
            </w:pPr>
            <w:hyperlink r:id="rId15">
              <w:r w:rsidDel="00000000" w:rsidR="00000000" w:rsidRPr="00000000">
                <w:rPr>
                  <w:rFonts w:ascii="Calibri" w:cs="Calibri" w:eastAsia="Calibri" w:hAnsi="Calibri"/>
                  <w:b w:val="1"/>
                  <w:bCs w:val="1"/>
                  <w:u w:val="single"/>
                  <w:rtl w:val="0"/>
                </w:rPr>
                <w:t xml:space="preserve">https://ewhowell.com/services/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0">
            <w:pPr>
              <w:rPr/>
            </w:pPr>
            <w:hyperlink r:id="rId16">
              <w:r w:rsidDel="00000000" w:rsidR="00000000" w:rsidRPr="00000000">
                <w:rPr>
                  <w:rFonts w:ascii="Calibri" w:cs="Calibri" w:eastAsia="Calibri" w:hAnsi="Calibri"/>
                  <w:b w:val="1"/>
                  <w:bCs w:val="1"/>
                  <w:u w:val="single"/>
                  <w:rtl w:val="0"/>
                </w:rPr>
                <w:t xml:space="preserve">https://ewhowell.com/leadership/</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1">
            <w:pPr>
              <w:rPr/>
            </w:pPr>
            <w:hyperlink r:id="rId17">
              <w:r w:rsidDel="00000000" w:rsidR="00000000" w:rsidRPr="00000000">
                <w:rPr>
                  <w:rFonts w:ascii="Calibri" w:cs="Calibri" w:eastAsia="Calibri" w:hAnsi="Calibri"/>
                  <w:b w:val="1"/>
                  <w:bCs w:val="1"/>
                  <w:u w:val="single"/>
                  <w:rtl w:val="0"/>
                </w:rPr>
                <w:t xml:space="preserve">https://ewhowell.com/about/</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2">
            <w:pPr>
              <w:rPr/>
            </w:pPr>
            <w:hyperlink r:id="rId18">
              <w:r w:rsidDel="00000000" w:rsidR="00000000" w:rsidRPr="00000000">
                <w:rPr>
                  <w:rFonts w:ascii="Calibri" w:cs="Calibri" w:eastAsia="Calibri" w:hAnsi="Calibri"/>
                  <w:b w:val="1"/>
                  <w:bCs w:val="1"/>
                  <w:u w:val="single"/>
                  <w:rtl w:val="0"/>
                </w:rPr>
                <w:t xml:space="preserve">https://ewhowell.com/industry-involvement/</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3">
            <w:pPr>
              <w:rPr/>
            </w:pPr>
            <w:hyperlink r:id="rId19">
              <w:r w:rsidDel="00000000" w:rsidR="00000000" w:rsidRPr="00000000">
                <w:rPr>
                  <w:rFonts w:ascii="Calibri" w:cs="Calibri" w:eastAsia="Calibri" w:hAnsi="Calibri"/>
                  <w:b w:val="1"/>
                  <w:bCs w:val="1"/>
                  <w:u w:val="single"/>
                  <w:rtl w:val="0"/>
                </w:rPr>
                <w:t xml:space="preserve">https://ewhowell.com/safety/</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4">
            <w:pPr>
              <w:rPr/>
            </w:pPr>
            <w:hyperlink r:id="rId20">
              <w:r w:rsidDel="00000000" w:rsidR="00000000" w:rsidRPr="00000000">
                <w:rPr>
                  <w:rFonts w:ascii="Calibri" w:cs="Calibri" w:eastAsia="Calibri" w:hAnsi="Calibri"/>
                  <w:b w:val="1"/>
                  <w:bCs w:val="1"/>
                  <w:u w:val="single"/>
                  <w:rtl w:val="0"/>
                </w:rPr>
                <w:t xml:space="preserve">https://ewhowell.com/community-involvement/</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5">
            <w:pPr>
              <w:rPr/>
            </w:pPr>
            <w:hyperlink r:id="rId21">
              <w:r w:rsidDel="00000000" w:rsidR="00000000" w:rsidRPr="00000000">
                <w:rPr>
                  <w:rFonts w:ascii="Calibri" w:cs="Calibri" w:eastAsia="Calibri" w:hAnsi="Calibri"/>
                  <w:b w:val="1"/>
                  <w:bCs w:val="1"/>
                  <w:u w:val="single"/>
                  <w:rtl w:val="0"/>
                </w:rPr>
                <w:t xml:space="preserve">https://ewhowell.com/diversity-inclusion/</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6">
            <w:pPr>
              <w:rPr/>
            </w:pPr>
            <w:hyperlink r:id="rId22">
              <w:r w:rsidDel="00000000" w:rsidR="00000000" w:rsidRPr="00000000">
                <w:rPr>
                  <w:rFonts w:ascii="Calibri" w:cs="Calibri" w:eastAsia="Calibri" w:hAnsi="Calibri"/>
                  <w:b w:val="1"/>
                  <w:bCs w:val="1"/>
                  <w:u w:val="single"/>
                  <w:rtl w:val="0"/>
                </w:rPr>
                <w:t xml:space="preserve">https://ewhowell.com/news/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7">
            <w:pPr>
              <w:rPr/>
            </w:pPr>
            <w:hyperlink r:id="rId23">
              <w:r w:rsidDel="00000000" w:rsidR="00000000" w:rsidRPr="00000000">
                <w:rPr>
                  <w:rFonts w:ascii="Calibri" w:cs="Calibri" w:eastAsia="Calibri" w:hAnsi="Calibri"/>
                  <w:b w:val="1"/>
                  <w:bCs w:val="1"/>
                  <w:u w:val="single"/>
                  <w:rtl w:val="0"/>
                </w:rPr>
                <w:t xml:space="preserve">https://ewhowell.com/category/insights/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8">
            <w:pPr>
              <w:rPr/>
            </w:pPr>
            <w:hyperlink r:id="rId24">
              <w:r w:rsidDel="00000000" w:rsidR="00000000" w:rsidRPr="00000000">
                <w:rPr>
                  <w:rFonts w:ascii="Calibri" w:cs="Calibri" w:eastAsia="Calibri" w:hAnsi="Calibri"/>
                  <w:b w:val="1"/>
                  <w:bCs w:val="1"/>
                  <w:u w:val="single"/>
                  <w:rtl w:val="0"/>
                </w:rPr>
                <w:t xml:space="preserve">https://ewhowell.com/ew-howell-jones-beach-theater/</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9">
            <w:pPr>
              <w:rPr/>
            </w:pPr>
            <w:hyperlink r:id="rId25">
              <w:r w:rsidDel="00000000" w:rsidR="00000000" w:rsidRPr="00000000">
                <w:rPr>
                  <w:rFonts w:ascii="Calibri" w:cs="Calibri" w:eastAsia="Calibri" w:hAnsi="Calibri"/>
                  <w:b w:val="1"/>
                  <w:bCs w:val="1"/>
                  <w:u w:val="single"/>
                  <w:rtl w:val="0"/>
                </w:rPr>
                <w:t xml:space="preserve">https://ewhowell.com/careers/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A">
            <w:pPr>
              <w:rPr/>
            </w:pPr>
            <w:hyperlink r:id="rId26">
              <w:r w:rsidDel="00000000" w:rsidR="00000000" w:rsidRPr="00000000">
                <w:rPr>
                  <w:rFonts w:ascii="Calibri" w:cs="Calibri" w:eastAsia="Calibri" w:hAnsi="Calibri"/>
                  <w:b w:val="1"/>
                  <w:bCs w:val="1"/>
                  <w:u w:val="single"/>
                  <w:rtl w:val="0"/>
                </w:rPr>
                <w:t xml:space="preserve">https://ewhowell.com/career/senior-estimator/</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B">
            <w:pPr>
              <w:rPr/>
            </w:pPr>
            <w:hyperlink r:id="rId27">
              <w:r w:rsidDel="00000000" w:rsidR="00000000" w:rsidRPr="00000000">
                <w:rPr>
                  <w:rFonts w:ascii="Calibri" w:cs="Calibri" w:eastAsia="Calibri" w:hAnsi="Calibri"/>
                  <w:b w:val="1"/>
                  <w:bCs w:val="1"/>
                  <w:u w:val="single"/>
                  <w:rtl w:val="0"/>
                </w:rPr>
                <w:t xml:space="preserve">https://ewhowell.com/portfolio/</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C">
            <w:pPr>
              <w:rPr/>
            </w:pPr>
            <w:hyperlink r:id="rId28">
              <w:r w:rsidDel="00000000" w:rsidR="00000000" w:rsidRPr="00000000">
                <w:rPr>
                  <w:rFonts w:ascii="Calibri" w:cs="Calibri" w:eastAsia="Calibri" w:hAnsi="Calibri"/>
                  <w:b w:val="1"/>
                  <w:bCs w:val="1"/>
                  <w:u w:val="single"/>
                  <w:rtl w:val="0"/>
                </w:rPr>
                <w:t xml:space="preserve">https://ewhowell.com/portfolio-category/assisted-living/</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D">
            <w:pPr>
              <w:rPr/>
            </w:pPr>
            <w:hyperlink r:id="rId29">
              <w:r w:rsidDel="00000000" w:rsidR="00000000" w:rsidRPr="00000000">
                <w:rPr>
                  <w:rFonts w:ascii="Calibri" w:cs="Calibri" w:eastAsia="Calibri" w:hAnsi="Calibri"/>
                  <w:b w:val="1"/>
                  <w:bCs w:val="1"/>
                  <w:u w:val="single"/>
                  <w:rtl w:val="0"/>
                </w:rPr>
                <w:t xml:space="preserve">https://ewhowell.com/portfolio/payton-lane-nursing-home/</w:t>
              </w:r>
            </w:hyperlink>
            <w:r w:rsidDel="00000000" w:rsidR="00000000" w:rsidRPr="00000000">
              <w:rPr>
                <w:rtl w:val="0"/>
              </w:rPr>
            </w:r>
          </w:p>
        </w:tc>
      </w:tr>
    </w:tbl>
    <w:p w:rsidR="00000000" w:rsidDel="00000000" w:rsidP="00000000" w:rsidRDefault="00000000" w:rsidRPr="00000000" w14:paraId="0000002E">
      <w:pPr>
        <w:spacing w:after="200" w:lineRule="auto"/>
        <w:rPr/>
      </w:pP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Fonts w:ascii="Calibri" w:cs="Calibri" w:eastAsia="Calibri" w:hAnsi="Calibri"/>
          <w:rtl w:val="0"/>
        </w:rPr>
        <w:t xml:space="preserve">Of the 92 accessibility issues identified during this evaluation, 86 have been remediated and independently verified. The remaining 6 have been reviewed by the client and marked “Won't Fix” — a deliberate decision not to remediate — rather than pending work. These are noted in the Remarks column of the relevant criteria below and reflected in the Conformance Level of those specific criteria.</w:t>
      </w:r>
      <w:r w:rsidDel="00000000" w:rsidR="00000000" w:rsidRPr="00000000">
        <w:rPr>
          <w:rtl w:val="0"/>
        </w:rPr>
      </w:r>
    </w:p>
    <w:p w:rsidR="00000000" w:rsidDel="00000000" w:rsidP="00000000" w:rsidRDefault="00000000" w:rsidRPr="00000000" w14:paraId="00000030">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Applicable Standards/Guidelines</w:t>
      </w:r>
      <w:r w:rsidDel="00000000" w:rsidR="00000000" w:rsidRPr="00000000">
        <w:rPr>
          <w:rtl w:val="0"/>
        </w:rPr>
      </w:r>
    </w:p>
    <w:p w:rsidR="00000000" w:rsidDel="00000000" w:rsidP="00000000" w:rsidRDefault="00000000" w:rsidRPr="00000000" w14:paraId="00000031">
      <w:pPr>
        <w:spacing w:after="120" w:lineRule="auto"/>
        <w:rPr/>
      </w:pPr>
      <w:r w:rsidDel="00000000" w:rsidR="00000000" w:rsidRPr="00000000">
        <w:rPr>
          <w:rFonts w:ascii="Calibri" w:cs="Calibri" w:eastAsia="Calibri" w:hAnsi="Calibri"/>
          <w:rtl w:val="0"/>
        </w:rPr>
        <w:t xml:space="preserve">This report covers the degree of conformance for the following accessibility standards/guidelines:</w:t>
      </w:r>
      <w:r w:rsidDel="00000000" w:rsidR="00000000" w:rsidRPr="00000000">
        <w:rPr>
          <w:rtl w:val="0"/>
        </w:rPr>
      </w:r>
    </w:p>
    <w:tbl>
      <w:tblPr>
        <w:tblStyle w:val="Table2"/>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00"/>
        <w:gridCol w:w="4000"/>
        <w:tblGridChange w:id="0">
          <w:tblGrid>
            <w:gridCol w:w="5600"/>
            <w:gridCol w:w="4000"/>
          </w:tblGrid>
        </w:tblGridChange>
      </w:tblGrid>
      <w:tr>
        <w:trPr>
          <w:cantSplit w:val="0"/>
          <w:tblHeader w:val="1"/>
        </w:trPr>
        <w:tc>
          <w:tcPr>
            <w:shd w:fill="d9d9d9" w:val="clear"/>
            <w:tcMar>
              <w:top w:w="80.0" w:type="dxa"/>
              <w:left w:w="100.0" w:type="dxa"/>
              <w:bottom w:w="80.0" w:type="dxa"/>
              <w:right w:w="100.0" w:type="dxa"/>
            </w:tcMar>
          </w:tcPr>
          <w:p w:rsidR="00000000" w:rsidDel="00000000" w:rsidP="00000000" w:rsidRDefault="00000000" w:rsidRPr="00000000" w14:paraId="00000032">
            <w:pPr>
              <w:rPr/>
            </w:pPr>
            <w:r w:rsidDel="00000000" w:rsidR="00000000" w:rsidRPr="00000000">
              <w:rPr>
                <w:rFonts w:ascii="Calibri" w:cs="Calibri" w:eastAsia="Calibri" w:hAnsi="Calibri"/>
                <w:b w:val="1"/>
                <w:bCs w:val="1"/>
                <w:rtl w:val="0"/>
              </w:rPr>
              <w:t xml:space="preserve">Standard/Guideline</w:t>
            </w:r>
            <w:r w:rsidDel="00000000" w:rsidR="00000000" w:rsidRPr="00000000">
              <w:rPr>
                <w:rtl w:val="0"/>
              </w:rPr>
            </w:r>
          </w:p>
        </w:tc>
        <w:tc>
          <w:tcPr>
            <w:shd w:fill="d9d9d9" w:val="clear"/>
            <w:tcMar>
              <w:top w:w="80.0" w:type="dxa"/>
              <w:left w:w="100.0" w:type="dxa"/>
              <w:bottom w:w="80.0" w:type="dxa"/>
              <w:right w:w="100.0" w:type="dxa"/>
            </w:tcMar>
          </w:tcPr>
          <w:p w:rsidR="00000000" w:rsidDel="00000000" w:rsidP="00000000" w:rsidRDefault="00000000" w:rsidRPr="00000000" w14:paraId="00000033">
            <w:pPr>
              <w:rPr/>
            </w:pPr>
            <w:r w:rsidDel="00000000" w:rsidR="00000000" w:rsidRPr="00000000">
              <w:rPr>
                <w:rFonts w:ascii="Calibri" w:cs="Calibri" w:eastAsia="Calibri" w:hAnsi="Calibri"/>
                <w:b w:val="1"/>
                <w:bCs w:val="1"/>
                <w:rtl w:val="0"/>
              </w:rPr>
              <w:t xml:space="preserve">Included in Report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34">
            <w:pPr>
              <w:rPr/>
            </w:pPr>
            <w:r w:rsidDel="00000000" w:rsidR="00000000" w:rsidRPr="00000000">
              <w:rPr>
                <w:rFonts w:ascii="Calibri" w:cs="Calibri" w:eastAsia="Calibri" w:hAnsi="Calibri"/>
                <w:rtl w:val="0"/>
              </w:rPr>
              <w:t xml:space="preserve">Web Content Accessibility Guidelines 2.2 at </w:t>
            </w:r>
            <w:hyperlink r:id="rId30">
              <w:r w:rsidDel="00000000" w:rsidR="00000000" w:rsidRPr="00000000">
                <w:rPr>
                  <w:rFonts w:ascii="Calibri" w:cs="Calibri" w:eastAsia="Calibri" w:hAnsi="Calibri"/>
                  <w:b w:val="1"/>
                  <w:bCs w:val="1"/>
                  <w:u w:val="single"/>
                  <w:rtl w:val="0"/>
                </w:rPr>
                <w:t xml:space="preserve">https://www.w3.org/TR/WCAG22/</w:t>
              </w:r>
            </w:hyperlink>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5">
            <w:pPr>
              <w:rPr/>
            </w:pPr>
            <w:r w:rsidDel="00000000" w:rsidR="00000000" w:rsidRPr="00000000">
              <w:rPr>
                <w:rFonts w:ascii="Calibri" w:cs="Calibri" w:eastAsia="Calibri" w:hAnsi="Calibri"/>
                <w:rtl w:val="0"/>
              </w:rPr>
              <w:t xml:space="preserve">Level A (Yes)</w:t>
            </w:r>
            <w:r w:rsidDel="00000000" w:rsidR="00000000" w:rsidRPr="00000000">
              <w:rPr>
                <w:rtl w:val="0"/>
              </w:rPr>
            </w:r>
          </w:p>
          <w:p w:rsidR="00000000" w:rsidDel="00000000" w:rsidP="00000000" w:rsidRDefault="00000000" w:rsidRPr="00000000" w14:paraId="00000036">
            <w:pPr>
              <w:rPr/>
            </w:pPr>
            <w:r w:rsidDel="00000000" w:rsidR="00000000" w:rsidRPr="00000000">
              <w:rPr>
                <w:rFonts w:ascii="Calibri" w:cs="Calibri" w:eastAsia="Calibri" w:hAnsi="Calibri"/>
                <w:rtl w:val="0"/>
              </w:rPr>
              <w:t xml:space="preserve">Level AA (Yes)</w:t>
            </w:r>
            <w:r w:rsidDel="00000000" w:rsidR="00000000" w:rsidRPr="00000000">
              <w:rPr>
                <w:rtl w:val="0"/>
              </w:rPr>
            </w:r>
          </w:p>
          <w:p w:rsidR="00000000" w:rsidDel="00000000" w:rsidP="00000000" w:rsidRDefault="00000000" w:rsidRPr="00000000" w14:paraId="00000037">
            <w:pPr>
              <w:rPr/>
            </w:pPr>
            <w:r w:rsidDel="00000000" w:rsidR="00000000" w:rsidRPr="00000000">
              <w:rPr>
                <w:rFonts w:ascii="Calibri" w:cs="Calibri" w:eastAsia="Calibri" w:hAnsi="Calibri"/>
                <w:rtl w:val="0"/>
              </w:rPr>
              <w:t xml:space="preserve">Level AAA (No)</w:t>
            </w:r>
            <w:r w:rsidDel="00000000" w:rsidR="00000000" w:rsidRPr="00000000">
              <w:rPr>
                <w:rtl w:val="0"/>
              </w:rPr>
            </w:r>
          </w:p>
        </w:tc>
      </w:tr>
    </w:tbl>
    <w:p w:rsidR="00000000" w:rsidDel="00000000" w:rsidP="00000000" w:rsidRDefault="00000000" w:rsidRPr="00000000" w14:paraId="00000038">
      <w:pPr>
        <w:spacing w:after="200" w:lineRule="auto"/>
        <w:rPr/>
      </w:pPr>
      <w:r w:rsidDel="00000000" w:rsidR="00000000" w:rsidRPr="00000000">
        <w:rPr>
          <w:rtl w:val="0"/>
        </w:rPr>
      </w:r>
    </w:p>
    <w:p w:rsidR="00000000" w:rsidDel="00000000" w:rsidP="00000000" w:rsidRDefault="00000000" w:rsidRPr="00000000" w14:paraId="00000039">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Terms</w:t>
      </w:r>
      <w:r w:rsidDel="00000000" w:rsidR="00000000" w:rsidRPr="00000000">
        <w:rPr>
          <w:rtl w:val="0"/>
        </w:rPr>
      </w:r>
    </w:p>
    <w:p w:rsidR="00000000" w:rsidDel="00000000" w:rsidP="00000000" w:rsidRDefault="00000000" w:rsidRPr="00000000" w14:paraId="0000003A">
      <w:pPr>
        <w:spacing w:after="120" w:lineRule="auto"/>
        <w:rPr/>
      </w:pPr>
      <w:r w:rsidDel="00000000" w:rsidR="00000000" w:rsidRPr="00000000">
        <w:rPr>
          <w:rFonts w:ascii="Calibri" w:cs="Calibri" w:eastAsia="Calibri" w:hAnsi="Calibri"/>
          <w:rtl w:val="0"/>
        </w:rPr>
        <w:t xml:space="preserve">The terms used in the Conformance Level information are defined as follows: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sz w:val="20"/>
          <w:szCs w:val="20"/>
          <w:u w:val="none"/>
          <w:vertAlign w:val="baseline"/>
          <w:rtl w:val="0"/>
        </w:rPr>
        <w:t xml:space="preserve">Supports: </w:t>
      </w: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The functionality of the product has at least one method that meets the criterion without known defects or meets with equivalent facilitation.</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sz w:val="20"/>
          <w:szCs w:val="20"/>
          <w:u w:val="none"/>
          <w:vertAlign w:val="baseline"/>
          <w:rtl w:val="0"/>
        </w:rPr>
        <w:t xml:space="preserve">Partially Supports: </w:t>
      </w: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Some functionality of the product does not meet the criterion.</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sz w:val="20"/>
          <w:szCs w:val="20"/>
          <w:u w:val="none"/>
          <w:vertAlign w:val="baseline"/>
          <w:rtl w:val="0"/>
        </w:rPr>
        <w:t xml:space="preserve">Does Not Support: </w:t>
      </w: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The majority of product functionality does not meet the criterion.</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sz w:val="20"/>
          <w:szCs w:val="20"/>
          <w:u w:val="none"/>
          <w:vertAlign w:val="baseline"/>
          <w:rtl w:val="0"/>
        </w:rPr>
        <w:t xml:space="preserve">Not Applicable: </w:t>
      </w: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The criterion is not relevant to the product.</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sz w:val="20"/>
          <w:szCs w:val="20"/>
          <w:u w:val="none"/>
          <w:vertAlign w:val="baseline"/>
          <w:rtl w:val="0"/>
        </w:rPr>
        <w:t xml:space="preserve">Not Evaluated: </w:t>
      </w:r>
      <w:r w:rsidDel="00000000" w:rsidR="00000000" w:rsidRPr="00000000">
        <w:rPr>
          <w:rFonts w:ascii="Calibri" w:cs="Calibri" w:eastAsia="Calibri" w:hAnsi="Calibri"/>
          <w:b w:val="0"/>
          <w:bCs w:val="0"/>
          <w:i w:val="0"/>
          <w:iCs w:val="0"/>
          <w:smallCaps w:val="0"/>
          <w:strike w:val="0"/>
          <w:sz w:val="20"/>
          <w:szCs w:val="20"/>
          <w:u w:val="none"/>
          <w:vertAlign w:val="baseline"/>
          <w:rtl w:val="0"/>
        </w:rPr>
        <w:t xml:space="preserve">The product has not been evaluated against the criterion.</w:t>
      </w:r>
      <w:r w:rsidDel="00000000" w:rsidR="00000000" w:rsidRPr="00000000">
        <w:rPr>
          <w:rtl w:val="0"/>
        </w:rPr>
      </w:r>
    </w:p>
    <w:p w:rsidR="00000000" w:rsidDel="00000000" w:rsidP="00000000" w:rsidRDefault="00000000" w:rsidRPr="00000000" w14:paraId="00000040">
      <w:pPr>
        <w:spacing w:after="200" w:lineRule="auto"/>
        <w:rPr/>
      </w:pPr>
      <w:r w:rsidDel="00000000" w:rsidR="00000000" w:rsidRPr="00000000">
        <w:rPr>
          <w:rtl w:val="0"/>
        </w:rPr>
      </w:r>
    </w:p>
    <w:p w:rsidR="00000000" w:rsidDel="00000000" w:rsidP="00000000" w:rsidRDefault="00000000" w:rsidRPr="00000000" w14:paraId="00000041">
      <w:pPr>
        <w:pStyle w:val="Heading2"/>
        <w:spacing w:after="120" w:before="240" w:lineRule="auto"/>
        <w:rPr>
          <w:color w:val="000000"/>
        </w:rPr>
      </w:pPr>
      <w:r w:rsidDel="00000000" w:rsidR="00000000" w:rsidRPr="00000000">
        <w:rPr>
          <w:rFonts w:ascii="Calibri" w:cs="Calibri" w:eastAsia="Calibri" w:hAnsi="Calibri"/>
          <w:b w:val="1"/>
          <w:bCs w:val="1"/>
          <w:color w:val="000000"/>
          <w:rtl w:val="0"/>
        </w:rPr>
        <w:t xml:space="preserve">WCAG 2.x Report</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Fonts w:ascii="Calibri" w:cs="Calibri" w:eastAsia="Calibri" w:hAnsi="Calibri"/>
          <w:rtl w:val="0"/>
        </w:rPr>
        <w:t xml:space="preserve">Note: When reporting on conformance with the WCAG 2.x Success Criteria, they are scoped for full pages, complete processes, and accessibility-supported ways of using technology as documented in the </w:t>
      </w:r>
      <w:hyperlink r:id="rId31">
        <w:r w:rsidDel="00000000" w:rsidR="00000000" w:rsidRPr="00000000">
          <w:rPr>
            <w:rFonts w:ascii="Calibri" w:cs="Calibri" w:eastAsia="Calibri" w:hAnsi="Calibri"/>
            <w:b w:val="1"/>
            <w:bCs w:val="1"/>
            <w:u w:val="single"/>
            <w:rtl w:val="0"/>
          </w:rPr>
          <w:t xml:space="preserve">WCAG 2.0 Conformance Requirements</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43">
      <w:pPr>
        <w:pStyle w:val="Heading3"/>
        <w:spacing w:after="100" w:before="200" w:lineRule="auto"/>
        <w:rPr>
          <w:color w:val="000000"/>
        </w:rPr>
      </w:pPr>
      <w:r w:rsidDel="00000000" w:rsidR="00000000" w:rsidRPr="00000000">
        <w:rPr>
          <w:rFonts w:ascii="Calibri" w:cs="Calibri" w:eastAsia="Calibri" w:hAnsi="Calibri"/>
          <w:b w:val="1"/>
          <w:bCs w:val="1"/>
          <w:color w:val="000000"/>
          <w:rtl w:val="0"/>
        </w:rPr>
        <w:t xml:space="preserve">Table 1: Success Criteria, Level A</w:t>
      </w:r>
      <w:r w:rsidDel="00000000" w:rsidR="00000000" w:rsidRPr="00000000">
        <w:rPr>
          <w:rtl w:val="0"/>
        </w:rPr>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0"/>
        <w:gridCol w:w="1700"/>
        <w:gridCol w:w="4200"/>
        <w:tblGridChange w:id="0">
          <w:tblGrid>
            <w:gridCol w:w="3500"/>
            <w:gridCol w:w="1700"/>
            <w:gridCol w:w="4200"/>
          </w:tblGrid>
        </w:tblGridChange>
      </w:tblGrid>
      <w:tr>
        <w:trPr>
          <w:cantSplit w:val="0"/>
          <w:tblHeader w:val="1"/>
        </w:trPr>
        <w:tc>
          <w:tcPr>
            <w:shd w:fill="d9d9d9" w:val="clear"/>
            <w:tcMar>
              <w:top w:w="80.0" w:type="dxa"/>
              <w:left w:w="100.0" w:type="dxa"/>
              <w:bottom w:w="80.0" w:type="dxa"/>
              <w:right w:w="100.0" w:type="dxa"/>
            </w:tcMar>
          </w:tcPr>
          <w:p w:rsidR="00000000" w:rsidDel="00000000" w:rsidP="00000000" w:rsidRDefault="00000000" w:rsidRPr="00000000" w14:paraId="00000044">
            <w:pPr>
              <w:rPr/>
            </w:pPr>
            <w:r w:rsidDel="00000000" w:rsidR="00000000" w:rsidRPr="00000000">
              <w:rPr>
                <w:rFonts w:ascii="Calibri" w:cs="Calibri" w:eastAsia="Calibri" w:hAnsi="Calibri"/>
                <w:b w:val="1"/>
                <w:bCs w:val="1"/>
                <w:rtl w:val="0"/>
              </w:rPr>
              <w:t xml:space="preserve">Criteria</w:t>
            </w:r>
            <w:r w:rsidDel="00000000" w:rsidR="00000000" w:rsidRPr="00000000">
              <w:rPr>
                <w:rtl w:val="0"/>
              </w:rPr>
            </w:r>
          </w:p>
        </w:tc>
        <w:tc>
          <w:tcPr>
            <w:shd w:fill="d9d9d9" w:val="clear"/>
            <w:tcMar>
              <w:top w:w="80.0" w:type="dxa"/>
              <w:left w:w="100.0" w:type="dxa"/>
              <w:bottom w:w="80.0" w:type="dxa"/>
              <w:right w:w="100.0" w:type="dxa"/>
            </w:tcMar>
          </w:tcPr>
          <w:p w:rsidR="00000000" w:rsidDel="00000000" w:rsidP="00000000" w:rsidRDefault="00000000" w:rsidRPr="00000000" w14:paraId="00000045">
            <w:pPr>
              <w:rPr/>
            </w:pPr>
            <w:r w:rsidDel="00000000" w:rsidR="00000000" w:rsidRPr="00000000">
              <w:rPr>
                <w:rFonts w:ascii="Calibri" w:cs="Calibri" w:eastAsia="Calibri" w:hAnsi="Calibri"/>
                <w:b w:val="1"/>
                <w:bCs w:val="1"/>
                <w:rtl w:val="0"/>
              </w:rPr>
              <w:t xml:space="preserve">Conformance Level</w:t>
            </w:r>
            <w:r w:rsidDel="00000000" w:rsidR="00000000" w:rsidRPr="00000000">
              <w:rPr>
                <w:rtl w:val="0"/>
              </w:rPr>
            </w:r>
          </w:p>
        </w:tc>
        <w:tc>
          <w:tcPr>
            <w:shd w:fill="d9d9d9" w:val="clear"/>
            <w:tcMar>
              <w:top w:w="80.0" w:type="dxa"/>
              <w:left w:w="100.0" w:type="dxa"/>
              <w:bottom w:w="80.0" w:type="dxa"/>
              <w:right w:w="100.0" w:type="dxa"/>
            </w:tcMar>
          </w:tcPr>
          <w:p w:rsidR="00000000" w:rsidDel="00000000" w:rsidP="00000000" w:rsidRDefault="00000000" w:rsidRPr="00000000" w14:paraId="00000046">
            <w:pPr>
              <w:rPr/>
            </w:pPr>
            <w:r w:rsidDel="00000000" w:rsidR="00000000" w:rsidRPr="00000000">
              <w:rPr>
                <w:rFonts w:ascii="Calibri" w:cs="Calibri" w:eastAsia="Calibri" w:hAnsi="Calibri"/>
                <w:b w:val="1"/>
                <w:bCs w:val="1"/>
                <w:rtl w:val="0"/>
              </w:rPr>
              <w:t xml:space="preserve">Remarks and Explanations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7">
            <w:pPr>
              <w:rPr/>
            </w:pPr>
            <w:hyperlink r:id="rId32">
              <w:r w:rsidDel="00000000" w:rsidR="00000000" w:rsidRPr="00000000">
                <w:rPr>
                  <w:rFonts w:ascii="Calibri" w:cs="Calibri" w:eastAsia="Calibri" w:hAnsi="Calibri"/>
                  <w:b w:val="1"/>
                  <w:bCs w:val="1"/>
                  <w:u w:val="single"/>
                  <w:rtl w:val="0"/>
                </w:rPr>
                <w:t xml:space="preserve">1.1.1 Non-text Content</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8">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9">
            <w:pPr>
              <w:rPr/>
            </w:pPr>
            <w:r w:rsidDel="00000000" w:rsidR="00000000" w:rsidRPr="00000000">
              <w:rPr>
                <w:rFonts w:ascii="Calibri" w:cs="Calibri" w:eastAsia="Calibri" w:hAnsi="Calibri"/>
                <w:rtl w:val="0"/>
              </w:rPr>
              <w:t xml:space="preserve">Missing alternative text for images on the homepage and Category Insights page, unnecessary alt text announced for a decorative image, and insufficient alternative text, have all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A">
            <w:pPr>
              <w:rPr/>
            </w:pPr>
            <w:hyperlink r:id="rId33">
              <w:r w:rsidDel="00000000" w:rsidR="00000000" w:rsidRPr="00000000">
                <w:rPr>
                  <w:rFonts w:ascii="Calibri" w:cs="Calibri" w:eastAsia="Calibri" w:hAnsi="Calibri"/>
                  <w:b w:val="1"/>
                  <w:bCs w:val="1"/>
                  <w:u w:val="single"/>
                  <w:rtl w:val="0"/>
                </w:rPr>
                <w:t xml:space="preserve">1.2.1 Audio-only and Video-only (Prerecorded)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4B">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C">
            <w:pPr>
              <w:rPr/>
            </w:pPr>
            <w:r w:rsidDel="00000000" w:rsidR="00000000" w:rsidRPr="00000000">
              <w:rPr>
                <w:rFonts w:ascii="Calibri" w:cs="Calibri" w:eastAsia="Calibri" w:hAnsi="Calibri"/>
                <w:rtl w:val="0"/>
              </w:rPr>
              <w:t xml:space="preserve">No audio-only or video-only content is present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D">
            <w:pPr>
              <w:rPr/>
            </w:pPr>
            <w:hyperlink r:id="rId34">
              <w:r w:rsidDel="00000000" w:rsidR="00000000" w:rsidRPr="00000000">
                <w:rPr>
                  <w:rFonts w:ascii="Calibri" w:cs="Calibri" w:eastAsia="Calibri" w:hAnsi="Calibri"/>
                  <w:b w:val="1"/>
                  <w:bCs w:val="1"/>
                  <w:u w:val="single"/>
                  <w:rtl w:val="0"/>
                </w:rPr>
                <w:t xml:space="preserve">1.2.2 Captions (Prerecorded)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4E">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F">
            <w:pPr>
              <w:rPr/>
            </w:pPr>
            <w:r w:rsidDel="00000000" w:rsidR="00000000" w:rsidRPr="00000000">
              <w:rPr>
                <w:rFonts w:ascii="Calibri" w:cs="Calibri" w:eastAsia="Calibri" w:hAnsi="Calibri"/>
                <w:rtl w:val="0"/>
              </w:rPr>
              <w:t xml:space="preserve">No prerecorded multimedia content with audio is present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0">
            <w:pPr>
              <w:rPr/>
            </w:pPr>
            <w:hyperlink r:id="rId35">
              <w:r w:rsidDel="00000000" w:rsidR="00000000" w:rsidRPr="00000000">
                <w:rPr>
                  <w:rFonts w:ascii="Calibri" w:cs="Calibri" w:eastAsia="Calibri" w:hAnsi="Calibri"/>
                  <w:b w:val="1"/>
                  <w:bCs w:val="1"/>
                  <w:u w:val="single"/>
                  <w:rtl w:val="0"/>
                </w:rPr>
                <w:t xml:space="preserve">1.2.3 Audio Description or Media Alternative (Prerecorded)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51">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2">
            <w:pPr>
              <w:rPr/>
            </w:pPr>
            <w:r w:rsidDel="00000000" w:rsidR="00000000" w:rsidRPr="00000000">
              <w:rPr>
                <w:rFonts w:ascii="Calibri" w:cs="Calibri" w:eastAsia="Calibri" w:hAnsi="Calibri"/>
                <w:rtl w:val="0"/>
              </w:rPr>
              <w:t xml:space="preserve">No prerecorded video content is present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3">
            <w:pPr>
              <w:rPr/>
            </w:pPr>
            <w:hyperlink r:id="rId36">
              <w:r w:rsidDel="00000000" w:rsidR="00000000" w:rsidRPr="00000000">
                <w:rPr>
                  <w:rFonts w:ascii="Calibri" w:cs="Calibri" w:eastAsia="Calibri" w:hAnsi="Calibri"/>
                  <w:b w:val="1"/>
                  <w:bCs w:val="1"/>
                  <w:u w:val="single"/>
                  <w:rtl w:val="0"/>
                </w:rPr>
                <w:t xml:space="preserve">1.3.1 Info and Relationships</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4">
            <w:pPr>
              <w:rPr/>
            </w:pPr>
            <w:r w:rsidDel="00000000" w:rsidR="00000000" w:rsidRPr="00000000">
              <w:rPr>
                <w:rFonts w:ascii="Calibri" w:cs="Calibri" w:eastAsia="Calibri" w:hAnsi="Calibri"/>
                <w:rtl w:val="0"/>
              </w:rPr>
              <w:t xml:space="preserve">Partially 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5">
            <w:pPr>
              <w:rPr/>
            </w:pPr>
            <w:r w:rsidDel="00000000" w:rsidR="00000000" w:rsidRPr="00000000">
              <w:rPr>
                <w:rFonts w:ascii="Calibri" w:cs="Calibri" w:eastAsia="Calibri" w:hAnsi="Calibri"/>
                <w:rtl w:val="0"/>
              </w:rPr>
              <w:t xml:space="preserve">This was the most frequently logged defect category (31 instances) on the site, including unnecessary navigation landmarks in the footer, incorrect list markup, and incorrect heading levels. All but one instance are remediated; the client has determined that a remaining instance of incorrect information being announced by the screen reader on the homepage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6">
            <w:pPr>
              <w:rPr/>
            </w:pPr>
            <w:hyperlink r:id="rId37">
              <w:r w:rsidDel="00000000" w:rsidR="00000000" w:rsidRPr="00000000">
                <w:rPr>
                  <w:rFonts w:ascii="Calibri" w:cs="Calibri" w:eastAsia="Calibri" w:hAnsi="Calibri"/>
                  <w:b w:val="1"/>
                  <w:bCs w:val="1"/>
                  <w:u w:val="single"/>
                  <w:rtl w:val="0"/>
                </w:rPr>
                <w:t xml:space="preserve">1.3.2 Meaningful Sequence</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7">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8">
            <w:pPr>
              <w:rPr/>
            </w:pPr>
            <w:r w:rsidDel="00000000" w:rsidR="00000000" w:rsidRPr="00000000">
              <w:rPr>
                <w:rFonts w:ascii="Calibri" w:cs="Calibri" w:eastAsia="Calibri" w:hAnsi="Calibri"/>
                <w:rtl w:val="0"/>
              </w:rPr>
              <w:t xml:space="preserve">No defects related to reading/navigation sequence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9">
            <w:pPr>
              <w:rPr/>
            </w:pPr>
            <w:hyperlink r:id="rId38">
              <w:r w:rsidDel="00000000" w:rsidR="00000000" w:rsidRPr="00000000">
                <w:rPr>
                  <w:rFonts w:ascii="Calibri" w:cs="Calibri" w:eastAsia="Calibri" w:hAnsi="Calibri"/>
                  <w:b w:val="1"/>
                  <w:bCs w:val="1"/>
                  <w:u w:val="single"/>
                  <w:rtl w:val="0"/>
                </w:rPr>
                <w:t xml:space="preserve">1.3.3 Sensory Characteristics</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A">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B">
            <w:pPr>
              <w:rPr/>
            </w:pPr>
            <w:r w:rsidDel="00000000" w:rsidR="00000000" w:rsidRPr="00000000">
              <w:rPr>
                <w:rFonts w:ascii="Calibri" w:cs="Calibri" w:eastAsia="Calibri" w:hAnsi="Calibri"/>
                <w:rtl w:val="0"/>
              </w:rPr>
              <w:t xml:space="preserve">No instructions on the website rely solely on shape, size, visual location, or sound.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C">
            <w:pPr>
              <w:rPr/>
            </w:pPr>
            <w:hyperlink r:id="rId39">
              <w:r w:rsidDel="00000000" w:rsidR="00000000" w:rsidRPr="00000000">
                <w:rPr>
                  <w:rFonts w:ascii="Calibri" w:cs="Calibri" w:eastAsia="Calibri" w:hAnsi="Calibri"/>
                  <w:b w:val="1"/>
                  <w:bCs w:val="1"/>
                  <w:u w:val="single"/>
                  <w:rtl w:val="0"/>
                </w:rPr>
                <w:t xml:space="preserve">1.4.1 Use of Color</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D">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E">
            <w:pPr>
              <w:rPr/>
            </w:pPr>
            <w:r w:rsidDel="00000000" w:rsidR="00000000" w:rsidRPr="00000000">
              <w:rPr>
                <w:rFonts w:ascii="Calibri" w:cs="Calibri" w:eastAsia="Calibri" w:hAnsi="Calibri"/>
                <w:rtl w:val="0"/>
              </w:rPr>
              <w:t xml:space="preserve">No instance was found where color is the only means of conveying information.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F">
            <w:pPr>
              <w:rPr/>
            </w:pPr>
            <w:hyperlink r:id="rId40">
              <w:r w:rsidDel="00000000" w:rsidR="00000000" w:rsidRPr="00000000">
                <w:rPr>
                  <w:rFonts w:ascii="Calibri" w:cs="Calibri" w:eastAsia="Calibri" w:hAnsi="Calibri"/>
                  <w:b w:val="1"/>
                  <w:bCs w:val="1"/>
                  <w:u w:val="single"/>
                  <w:rtl w:val="0"/>
                </w:rPr>
                <w:t xml:space="preserve">1.4.2 Audio Control</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60">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1">
            <w:pPr>
              <w:rPr/>
            </w:pPr>
            <w:r w:rsidDel="00000000" w:rsidR="00000000" w:rsidRPr="00000000">
              <w:rPr>
                <w:rFonts w:ascii="Calibri" w:cs="Calibri" w:eastAsia="Calibri" w:hAnsi="Calibri"/>
                <w:rtl w:val="0"/>
              </w:rPr>
              <w:t xml:space="preserve">No audio content on the website plays automatically.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2">
            <w:pPr>
              <w:rPr/>
            </w:pPr>
            <w:hyperlink r:id="rId41">
              <w:r w:rsidDel="00000000" w:rsidR="00000000" w:rsidRPr="00000000">
                <w:rPr>
                  <w:rFonts w:ascii="Calibri" w:cs="Calibri" w:eastAsia="Calibri" w:hAnsi="Calibri"/>
                  <w:b w:val="1"/>
                  <w:bCs w:val="1"/>
                  <w:u w:val="single"/>
                  <w:rtl w:val="0"/>
                </w:rPr>
                <w:t xml:space="preserve">2.1.1 Keyboard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3">
            <w:pPr>
              <w:rPr/>
            </w:pPr>
            <w:r w:rsidDel="00000000" w:rsidR="00000000" w:rsidRPr="00000000">
              <w:rPr>
                <w:rFonts w:ascii="Calibri" w:cs="Calibri" w:eastAsia="Calibri" w:hAnsi="Calibri"/>
                <w:rtl w:val="0"/>
              </w:rPr>
              <w:t xml:space="preserve">Partially 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4">
            <w:pPr>
              <w:rPr/>
            </w:pPr>
            <w:r w:rsidDel="00000000" w:rsidR="00000000" w:rsidRPr="00000000">
              <w:rPr>
                <w:rFonts w:ascii="Calibri" w:cs="Calibri" w:eastAsia="Calibri" w:hAnsi="Calibri"/>
                <w:rtl w:val="0"/>
              </w:rPr>
              <w:t xml:space="preserve">The Leadership page's “Close” button and the social media icons on the EW Howell Jones Beach Theater page, previously not focusable via keyboard, are now focusable and operable. The client has determined that the homepage's “Read More” button not being focusable via keyboard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5">
            <w:pPr>
              <w:rPr/>
            </w:pPr>
            <w:hyperlink r:id="rId42">
              <w:r w:rsidDel="00000000" w:rsidR="00000000" w:rsidRPr="00000000">
                <w:rPr>
                  <w:rFonts w:ascii="Calibri" w:cs="Calibri" w:eastAsia="Calibri" w:hAnsi="Calibri"/>
                  <w:b w:val="1"/>
                  <w:bCs w:val="1"/>
                  <w:u w:val="single"/>
                  <w:rtl w:val="0"/>
                </w:rPr>
                <w:t xml:space="preserve">2.1.2 No Keyboard Trap</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6">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7">
            <w:pPr>
              <w:rPr/>
            </w:pPr>
            <w:r w:rsidDel="00000000" w:rsidR="00000000" w:rsidRPr="00000000">
              <w:rPr>
                <w:rFonts w:ascii="Calibri" w:cs="Calibri" w:eastAsia="Calibri" w:hAnsi="Calibri"/>
                <w:rtl w:val="0"/>
              </w:rPr>
              <w:t xml:space="preserve">No keyboard traps were identified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8">
            <w:pPr>
              <w:rPr/>
            </w:pPr>
            <w:hyperlink r:id="rId43">
              <w:r w:rsidDel="00000000" w:rsidR="00000000" w:rsidRPr="00000000">
                <w:rPr>
                  <w:rFonts w:ascii="Calibri" w:cs="Calibri" w:eastAsia="Calibri" w:hAnsi="Calibri"/>
                  <w:b w:val="1"/>
                  <w:bCs w:val="1"/>
                  <w:u w:val="single"/>
                  <w:rtl w:val="0"/>
                </w:rPr>
                <w:t xml:space="preserve">2.1.4 Character Key Shortcuts</w:t>
              </w:r>
            </w:hyperlink>
            <w:r w:rsidDel="00000000" w:rsidR="00000000" w:rsidRPr="00000000">
              <w:rPr>
                <w:rFonts w:ascii="Calibri" w:cs="Calibri" w:eastAsia="Calibri" w:hAnsi="Calibri"/>
                <w:rtl w:val="0"/>
              </w:rPr>
              <w:t xml:space="preserve"> (Level A 2.1 and 2.2)</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69">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A">
            <w:pPr>
              <w:rPr/>
            </w:pPr>
            <w:r w:rsidDel="00000000" w:rsidR="00000000" w:rsidRPr="00000000">
              <w:rPr>
                <w:rFonts w:ascii="Calibri" w:cs="Calibri" w:eastAsia="Calibri" w:hAnsi="Calibri"/>
                <w:rtl w:val="0"/>
              </w:rPr>
              <w:t xml:space="preserve">No functionality is dependent on single-character keyboard shortcuts.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B">
            <w:pPr>
              <w:rPr/>
            </w:pPr>
            <w:hyperlink r:id="rId44">
              <w:r w:rsidDel="00000000" w:rsidR="00000000" w:rsidRPr="00000000">
                <w:rPr>
                  <w:rFonts w:ascii="Calibri" w:cs="Calibri" w:eastAsia="Calibri" w:hAnsi="Calibri"/>
                  <w:b w:val="1"/>
                  <w:bCs w:val="1"/>
                  <w:u w:val="single"/>
                  <w:rtl w:val="0"/>
                </w:rPr>
                <w:t xml:space="preserve">2.2.1 Timing Adjustable</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6C">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D">
            <w:pPr>
              <w:rPr/>
            </w:pPr>
            <w:r w:rsidDel="00000000" w:rsidR="00000000" w:rsidRPr="00000000">
              <w:rPr>
                <w:rFonts w:ascii="Calibri" w:cs="Calibri" w:eastAsia="Calibri" w:hAnsi="Calibri"/>
                <w:rtl w:val="0"/>
              </w:rPr>
              <w:t xml:space="preserve">The website does not contain time-limited activities.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E">
            <w:pPr>
              <w:rPr/>
            </w:pPr>
            <w:hyperlink r:id="rId45">
              <w:r w:rsidDel="00000000" w:rsidR="00000000" w:rsidRPr="00000000">
                <w:rPr>
                  <w:rFonts w:ascii="Calibri" w:cs="Calibri" w:eastAsia="Calibri" w:hAnsi="Calibri"/>
                  <w:b w:val="1"/>
                  <w:bCs w:val="1"/>
                  <w:u w:val="single"/>
                  <w:rtl w:val="0"/>
                </w:rPr>
                <w:t xml:space="preserve">2.2.2 Pause, Stop, Hide</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F">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0">
            <w:pPr>
              <w:rPr/>
            </w:pPr>
            <w:r w:rsidDel="00000000" w:rsidR="00000000" w:rsidRPr="00000000">
              <w:rPr>
                <w:rFonts w:ascii="Calibri" w:cs="Calibri" w:eastAsia="Calibri" w:hAnsi="Calibri"/>
                <w:rtl w:val="0"/>
              </w:rPr>
              <w:t xml:space="preserve">A mechanism to pause, stop, or hide moving content on the homepage, previously missing, has been implemented.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1">
            <w:pPr>
              <w:rPr/>
            </w:pPr>
            <w:hyperlink r:id="rId46">
              <w:r w:rsidDel="00000000" w:rsidR="00000000" w:rsidRPr="00000000">
                <w:rPr>
                  <w:rFonts w:ascii="Calibri" w:cs="Calibri" w:eastAsia="Calibri" w:hAnsi="Calibri"/>
                  <w:b w:val="1"/>
                  <w:bCs w:val="1"/>
                  <w:u w:val="single"/>
                  <w:rtl w:val="0"/>
                </w:rPr>
                <w:t xml:space="preserve">2.3.1 Three Flashes or Below Threshold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2">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3">
            <w:pPr>
              <w:rPr/>
            </w:pPr>
            <w:r w:rsidDel="00000000" w:rsidR="00000000" w:rsidRPr="00000000">
              <w:rPr>
                <w:rFonts w:ascii="Calibri" w:cs="Calibri" w:eastAsia="Calibri" w:hAnsi="Calibri"/>
                <w:rtl w:val="0"/>
              </w:rPr>
              <w:t xml:space="preserve">No flashing content was identified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4">
            <w:pPr>
              <w:rPr/>
            </w:pPr>
            <w:hyperlink r:id="rId47">
              <w:r w:rsidDel="00000000" w:rsidR="00000000" w:rsidRPr="00000000">
                <w:rPr>
                  <w:rFonts w:ascii="Calibri" w:cs="Calibri" w:eastAsia="Calibri" w:hAnsi="Calibri"/>
                  <w:b w:val="1"/>
                  <w:bCs w:val="1"/>
                  <w:u w:val="single"/>
                  <w:rtl w:val="0"/>
                </w:rPr>
                <w:t xml:space="preserve">2.4.1 Bypass Blocks</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5">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6">
            <w:pPr>
              <w:rPr/>
            </w:pPr>
            <w:r w:rsidDel="00000000" w:rsidR="00000000" w:rsidRPr="00000000">
              <w:rPr>
                <w:rFonts w:ascii="Calibri" w:cs="Calibri" w:eastAsia="Calibri" w:hAnsi="Calibri"/>
                <w:rtl w:val="0"/>
              </w:rPr>
              <w:t xml:space="preserve">A “Skip to main content” link, previously missing from the homepage, has been implemented.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7">
            <w:pPr>
              <w:rPr/>
            </w:pPr>
            <w:hyperlink r:id="rId48">
              <w:r w:rsidDel="00000000" w:rsidR="00000000" w:rsidRPr="00000000">
                <w:rPr>
                  <w:rFonts w:ascii="Calibri" w:cs="Calibri" w:eastAsia="Calibri" w:hAnsi="Calibri"/>
                  <w:b w:val="1"/>
                  <w:bCs w:val="1"/>
                  <w:u w:val="single"/>
                  <w:rtl w:val="0"/>
                </w:rPr>
                <w:t xml:space="preserve">2.4.2 Page Titled</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8">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9">
            <w:pPr>
              <w:rPr/>
            </w:pPr>
            <w:r w:rsidDel="00000000" w:rsidR="00000000" w:rsidRPr="00000000">
              <w:rPr>
                <w:rFonts w:ascii="Calibri" w:cs="Calibri" w:eastAsia="Calibri" w:hAnsi="Calibri"/>
                <w:rtl w:val="0"/>
              </w:rPr>
              <w:t xml:space="preserve">No defects related to page titles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A">
            <w:pPr>
              <w:rPr/>
            </w:pPr>
            <w:hyperlink r:id="rId49">
              <w:r w:rsidDel="00000000" w:rsidR="00000000" w:rsidRPr="00000000">
                <w:rPr>
                  <w:rFonts w:ascii="Calibri" w:cs="Calibri" w:eastAsia="Calibri" w:hAnsi="Calibri"/>
                  <w:b w:val="1"/>
                  <w:bCs w:val="1"/>
                  <w:u w:val="single"/>
                  <w:rtl w:val="0"/>
                </w:rPr>
                <w:t xml:space="preserve">2.4.3 Focus Order</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B">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C">
            <w:pPr>
              <w:rPr/>
            </w:pPr>
            <w:r w:rsidDel="00000000" w:rsidR="00000000" w:rsidRPr="00000000">
              <w:rPr>
                <w:rFonts w:ascii="Calibri" w:cs="Calibri" w:eastAsia="Calibri" w:hAnsi="Calibri"/>
                <w:rtl w:val="0"/>
              </w:rPr>
              <w:t xml:space="preserve">Focus moving incorrectly to all carousel slides via the Tab key, an incorrect focus order after triggering the “Load More” button on the Sustainability page, and incorrect focus order on the Portfolio and Payton Lane Nursing Home pages, have all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D">
            <w:pPr>
              <w:rPr/>
            </w:pPr>
            <w:hyperlink r:id="rId50">
              <w:r w:rsidDel="00000000" w:rsidR="00000000" w:rsidRPr="00000000">
                <w:rPr>
                  <w:rFonts w:ascii="Calibri" w:cs="Calibri" w:eastAsia="Calibri" w:hAnsi="Calibri"/>
                  <w:b w:val="1"/>
                  <w:bCs w:val="1"/>
                  <w:u w:val="single"/>
                  <w:rtl w:val="0"/>
                </w:rPr>
                <w:t xml:space="preserve">2.4.4 Link Purpose (In Context)</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E">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F">
            <w:pPr>
              <w:rPr/>
            </w:pPr>
            <w:r w:rsidDel="00000000" w:rsidR="00000000" w:rsidRPr="00000000">
              <w:rPr>
                <w:rFonts w:ascii="Calibri" w:cs="Calibri" w:eastAsia="Calibri" w:hAnsi="Calibri"/>
                <w:rtl w:val="0"/>
              </w:rPr>
              <w:t xml:space="preserve">Insufficient link text announced for the Diversity Inclusion page's “Learn More” links has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0">
            <w:pPr>
              <w:rPr/>
            </w:pPr>
            <w:hyperlink r:id="rId51">
              <w:r w:rsidDel="00000000" w:rsidR="00000000" w:rsidRPr="00000000">
                <w:rPr>
                  <w:rFonts w:ascii="Calibri" w:cs="Calibri" w:eastAsia="Calibri" w:hAnsi="Calibri"/>
                  <w:b w:val="1"/>
                  <w:bCs w:val="1"/>
                  <w:u w:val="single"/>
                  <w:rtl w:val="0"/>
                </w:rPr>
                <w:t xml:space="preserve">2.5.1 Pointer Gestures</w:t>
              </w:r>
            </w:hyperlink>
            <w:r w:rsidDel="00000000" w:rsidR="00000000" w:rsidRPr="00000000">
              <w:rPr>
                <w:rFonts w:ascii="Calibri" w:cs="Calibri" w:eastAsia="Calibri" w:hAnsi="Calibri"/>
                <w:rtl w:val="0"/>
              </w:rPr>
              <w:t xml:space="preserve"> (Level A 2.1 and 2.2)</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81">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2">
            <w:pPr>
              <w:rPr/>
            </w:pPr>
            <w:r w:rsidDel="00000000" w:rsidR="00000000" w:rsidRPr="00000000">
              <w:rPr>
                <w:rFonts w:ascii="Calibri" w:cs="Calibri" w:eastAsia="Calibri" w:hAnsi="Calibri"/>
                <w:rtl w:val="0"/>
              </w:rPr>
              <w:t xml:space="preserve">No multipoint or path-based gestures are required for any functionality.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3">
            <w:pPr>
              <w:rPr/>
            </w:pPr>
            <w:hyperlink r:id="rId52">
              <w:r w:rsidDel="00000000" w:rsidR="00000000" w:rsidRPr="00000000">
                <w:rPr>
                  <w:rFonts w:ascii="Calibri" w:cs="Calibri" w:eastAsia="Calibri" w:hAnsi="Calibri"/>
                  <w:b w:val="1"/>
                  <w:bCs w:val="1"/>
                  <w:u w:val="single"/>
                  <w:rtl w:val="0"/>
                </w:rPr>
                <w:t xml:space="preserve">2.5.2 Pointer Cancellation</w:t>
              </w:r>
            </w:hyperlink>
            <w:r w:rsidDel="00000000" w:rsidR="00000000" w:rsidRPr="00000000">
              <w:rPr>
                <w:rFonts w:ascii="Calibri" w:cs="Calibri" w:eastAsia="Calibri" w:hAnsi="Calibri"/>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4">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5">
            <w:pPr>
              <w:rPr/>
            </w:pPr>
            <w:r w:rsidDel="00000000" w:rsidR="00000000" w:rsidRPr="00000000">
              <w:rPr>
                <w:rFonts w:ascii="Calibri" w:cs="Calibri" w:eastAsia="Calibri" w:hAnsi="Calibri"/>
                <w:rtl w:val="0"/>
              </w:rPr>
              <w:t xml:space="preserve">No functionality is triggered solely by the down-event of a pointer.</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6">
            <w:pPr>
              <w:rPr/>
            </w:pPr>
            <w:hyperlink r:id="rId53">
              <w:r w:rsidDel="00000000" w:rsidR="00000000" w:rsidRPr="00000000">
                <w:rPr>
                  <w:rFonts w:ascii="Calibri" w:cs="Calibri" w:eastAsia="Calibri" w:hAnsi="Calibri"/>
                  <w:b w:val="1"/>
                  <w:bCs w:val="1"/>
                  <w:u w:val="single"/>
                  <w:rtl w:val="0"/>
                </w:rPr>
                <w:t xml:space="preserve">2.5.3 Label in Name</w:t>
              </w:r>
            </w:hyperlink>
            <w:r w:rsidDel="00000000" w:rsidR="00000000" w:rsidRPr="00000000">
              <w:rPr>
                <w:rFonts w:ascii="Calibri" w:cs="Calibri" w:eastAsia="Calibri" w:hAnsi="Calibri"/>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7">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8">
            <w:pPr>
              <w:rPr/>
            </w:pPr>
            <w:r w:rsidDel="00000000" w:rsidR="00000000" w:rsidRPr="00000000">
              <w:rPr>
                <w:rFonts w:ascii="Calibri" w:cs="Calibri" w:eastAsia="Calibri" w:hAnsi="Calibri"/>
                <w:rtl w:val="0"/>
              </w:rPr>
              <w:t xml:space="preserve">No mismatches were identified between visible control text and accessible name.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9">
            <w:pPr>
              <w:rPr/>
            </w:pPr>
            <w:hyperlink r:id="rId54">
              <w:r w:rsidDel="00000000" w:rsidR="00000000" w:rsidRPr="00000000">
                <w:rPr>
                  <w:rFonts w:ascii="Calibri" w:cs="Calibri" w:eastAsia="Calibri" w:hAnsi="Calibri"/>
                  <w:b w:val="1"/>
                  <w:bCs w:val="1"/>
                  <w:u w:val="single"/>
                  <w:rtl w:val="0"/>
                </w:rPr>
                <w:t xml:space="preserve">2.5.4 Motion Actuation</w:t>
              </w:r>
            </w:hyperlink>
            <w:r w:rsidDel="00000000" w:rsidR="00000000" w:rsidRPr="00000000">
              <w:rPr>
                <w:rFonts w:ascii="Calibri" w:cs="Calibri" w:eastAsia="Calibri" w:hAnsi="Calibri"/>
                <w:rtl w:val="0"/>
              </w:rPr>
              <w:t xml:space="preserve"> (Level A 2.1 and 2.2)</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8A">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B">
            <w:pPr>
              <w:rPr/>
            </w:pPr>
            <w:r w:rsidDel="00000000" w:rsidR="00000000" w:rsidRPr="00000000">
              <w:rPr>
                <w:rFonts w:ascii="Calibri" w:cs="Calibri" w:eastAsia="Calibri" w:hAnsi="Calibri"/>
                <w:rtl w:val="0"/>
              </w:rPr>
              <w:t xml:space="preserve">No functionality is operated by device motion.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C">
            <w:pPr>
              <w:rPr/>
            </w:pPr>
            <w:hyperlink r:id="rId55">
              <w:r w:rsidDel="00000000" w:rsidR="00000000" w:rsidRPr="00000000">
                <w:rPr>
                  <w:rFonts w:ascii="Calibri" w:cs="Calibri" w:eastAsia="Calibri" w:hAnsi="Calibri"/>
                  <w:b w:val="1"/>
                  <w:bCs w:val="1"/>
                  <w:u w:val="single"/>
                  <w:rtl w:val="0"/>
                </w:rPr>
                <w:t xml:space="preserve">3.1.1 Language of Page</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D">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E">
            <w:pPr>
              <w:rPr/>
            </w:pPr>
            <w:r w:rsidDel="00000000" w:rsidR="00000000" w:rsidRPr="00000000">
              <w:rPr>
                <w:rFonts w:ascii="Calibri" w:cs="Calibri" w:eastAsia="Calibri" w:hAnsi="Calibri"/>
                <w:rtl w:val="0"/>
              </w:rPr>
              <w:t xml:space="preserve">The default human language of the website is programmatically identified.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F">
            <w:pPr>
              <w:rPr/>
            </w:pPr>
            <w:hyperlink r:id="rId56">
              <w:r w:rsidDel="00000000" w:rsidR="00000000" w:rsidRPr="00000000">
                <w:rPr>
                  <w:rFonts w:ascii="Calibri" w:cs="Calibri" w:eastAsia="Calibri" w:hAnsi="Calibri"/>
                  <w:b w:val="1"/>
                  <w:bCs w:val="1"/>
                  <w:u w:val="single"/>
                  <w:rtl w:val="0"/>
                </w:rPr>
                <w:t xml:space="preserve">3.2.1 On Focus</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0">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1">
            <w:pPr>
              <w:rPr/>
            </w:pPr>
            <w:r w:rsidDel="00000000" w:rsidR="00000000" w:rsidRPr="00000000">
              <w:rPr>
                <w:rFonts w:ascii="Calibri" w:cs="Calibri" w:eastAsia="Calibri" w:hAnsi="Calibri"/>
                <w:rtl w:val="0"/>
              </w:rPr>
              <w:t xml:space="preserve">Receiving focus does not trigger an unexpected change of context.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2">
            <w:pPr>
              <w:rPr/>
            </w:pPr>
            <w:hyperlink r:id="rId57">
              <w:r w:rsidDel="00000000" w:rsidR="00000000" w:rsidRPr="00000000">
                <w:rPr>
                  <w:rFonts w:ascii="Calibri" w:cs="Calibri" w:eastAsia="Calibri" w:hAnsi="Calibri"/>
                  <w:b w:val="1"/>
                  <w:bCs w:val="1"/>
                  <w:u w:val="single"/>
                  <w:rtl w:val="0"/>
                </w:rPr>
                <w:t xml:space="preserve">3.2.2 On Input</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3">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4">
            <w:pPr>
              <w:rPr/>
            </w:pPr>
            <w:r w:rsidDel="00000000" w:rsidR="00000000" w:rsidRPr="00000000">
              <w:rPr>
                <w:rFonts w:ascii="Calibri" w:cs="Calibri" w:eastAsia="Calibri" w:hAnsi="Calibri"/>
                <w:rtl w:val="0"/>
              </w:rPr>
              <w:t xml:space="preserve">Changing the setting of a form control does not automatically cause a change of context.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5">
            <w:pPr>
              <w:rPr/>
            </w:pPr>
            <w:hyperlink r:id="rId58">
              <w:r w:rsidDel="00000000" w:rsidR="00000000" w:rsidRPr="00000000">
                <w:rPr>
                  <w:rFonts w:ascii="Calibri" w:cs="Calibri" w:eastAsia="Calibri" w:hAnsi="Calibri"/>
                  <w:b w:val="1"/>
                  <w:bCs w:val="1"/>
                  <w:u w:val="single"/>
                  <w:rtl w:val="0"/>
                </w:rPr>
                <w:t xml:space="preserve">3.2.6 Consistent Help</w:t>
              </w:r>
            </w:hyperlink>
            <w:r w:rsidDel="00000000" w:rsidR="00000000" w:rsidRPr="00000000">
              <w:rPr>
                <w:rFonts w:ascii="Calibri" w:cs="Calibri" w:eastAsia="Calibri" w:hAnsi="Calibri"/>
                <w:rtl w:val="0"/>
              </w:rPr>
              <w:t xml:space="preserve"> (Level 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6">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7">
            <w:pPr>
              <w:rPr/>
            </w:pPr>
            <w:r w:rsidDel="00000000" w:rsidR="00000000" w:rsidRPr="00000000">
              <w:rPr>
                <w:rFonts w:ascii="Calibri" w:cs="Calibri" w:eastAsia="Calibri" w:hAnsi="Calibri"/>
                <w:rtl w:val="0"/>
              </w:rPr>
              <w:t xml:space="preserve">The Contact mechanism appears in a consistent relative order across the website's pages.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8">
            <w:pPr>
              <w:rPr/>
            </w:pPr>
            <w:hyperlink r:id="rId59">
              <w:r w:rsidDel="00000000" w:rsidR="00000000" w:rsidRPr="00000000">
                <w:rPr>
                  <w:rFonts w:ascii="Calibri" w:cs="Calibri" w:eastAsia="Calibri" w:hAnsi="Calibri"/>
                  <w:b w:val="1"/>
                  <w:bCs w:val="1"/>
                  <w:u w:val="single"/>
                  <w:rtl w:val="0"/>
                </w:rPr>
                <w:t xml:space="preserve">3.3.1 Error Identification</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9">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A">
            <w:pPr>
              <w:rPr/>
            </w:pPr>
            <w:r w:rsidDel="00000000" w:rsidR="00000000" w:rsidRPr="00000000">
              <w:rPr>
                <w:rFonts w:ascii="Calibri" w:cs="Calibri" w:eastAsia="Calibri" w:hAnsi="Calibri"/>
                <w:rtl w:val="0"/>
              </w:rPr>
              <w:t xml:space="preserve">An error message not being provided for mandatory edit fields on the Subcontractor Prequalification page has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B">
            <w:pPr>
              <w:rPr/>
            </w:pPr>
            <w:hyperlink r:id="rId60">
              <w:r w:rsidDel="00000000" w:rsidR="00000000" w:rsidRPr="00000000">
                <w:rPr>
                  <w:rFonts w:ascii="Calibri" w:cs="Calibri" w:eastAsia="Calibri" w:hAnsi="Calibri"/>
                  <w:b w:val="1"/>
                  <w:bCs w:val="1"/>
                  <w:u w:val="single"/>
                  <w:rtl w:val="0"/>
                </w:rPr>
                <w:t xml:space="preserve">3.3.2 Labels or Instructions</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C">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D">
            <w:pPr>
              <w:rPr/>
            </w:pPr>
            <w:r w:rsidDel="00000000" w:rsidR="00000000" w:rsidRPr="00000000">
              <w:rPr>
                <w:rFonts w:ascii="Calibri" w:cs="Calibri" w:eastAsia="Calibri" w:hAnsi="Calibri"/>
                <w:rtl w:val="0"/>
              </w:rPr>
              <w:t xml:space="preserve">Missing information explaining the meaning of the asterisk symbol on the Contact page has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E">
            <w:pPr>
              <w:rPr/>
            </w:pPr>
            <w:hyperlink r:id="rId61">
              <w:r w:rsidDel="00000000" w:rsidR="00000000" w:rsidRPr="00000000">
                <w:rPr>
                  <w:rFonts w:ascii="Calibri" w:cs="Calibri" w:eastAsia="Calibri" w:hAnsi="Calibri"/>
                  <w:b w:val="1"/>
                  <w:bCs w:val="1"/>
                  <w:u w:val="single"/>
                  <w:rtl w:val="0"/>
                </w:rPr>
                <w:t xml:space="preserve">3.3.7 Redundant Entry</w:t>
              </w:r>
            </w:hyperlink>
            <w:r w:rsidDel="00000000" w:rsidR="00000000" w:rsidRPr="00000000">
              <w:rPr>
                <w:rFonts w:ascii="Calibri" w:cs="Calibri" w:eastAsia="Calibri" w:hAnsi="Calibri"/>
                <w:rtl w:val="0"/>
              </w:rPr>
              <w:t xml:space="preserve"> (Level A 2.2 only)</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9F">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0">
            <w:pPr>
              <w:rPr/>
            </w:pPr>
            <w:r w:rsidDel="00000000" w:rsidR="00000000" w:rsidRPr="00000000">
              <w:rPr>
                <w:rFonts w:ascii="Calibri" w:cs="Calibri" w:eastAsia="Calibri" w:hAnsi="Calibri"/>
                <w:rtl w:val="0"/>
              </w:rPr>
              <w:t xml:space="preserve">The website's forms do not require re-entry of previously supplied information.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1">
            <w:pPr>
              <w:rPr/>
            </w:pPr>
            <w:hyperlink r:id="rId62">
              <w:r w:rsidDel="00000000" w:rsidR="00000000" w:rsidRPr="00000000">
                <w:rPr>
                  <w:rFonts w:ascii="Calibri" w:cs="Calibri" w:eastAsia="Calibri" w:hAnsi="Calibri"/>
                  <w:b w:val="1"/>
                  <w:bCs w:val="1"/>
                  <w:u w:val="single"/>
                  <w:rtl w:val="0"/>
                </w:rPr>
                <w:t xml:space="preserve">4.1.1 Parsing</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2">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3">
            <w:pPr>
              <w:rPr/>
            </w:pPr>
            <w:r w:rsidDel="00000000" w:rsidR="00000000" w:rsidRPr="00000000">
              <w:rPr>
                <w:rFonts w:ascii="Calibri" w:cs="Calibri" w:eastAsia="Calibri" w:hAnsi="Calibri"/>
                <w:rtl w:val="0"/>
              </w:rPr>
              <w:t xml:space="preserve">No defects related to invalid markup or duplicate identifiers, beyond the list-structure issues noted under 1.3.1,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4">
            <w:pPr>
              <w:rPr/>
            </w:pPr>
            <w:hyperlink r:id="rId63">
              <w:r w:rsidDel="00000000" w:rsidR="00000000" w:rsidRPr="00000000">
                <w:rPr>
                  <w:rFonts w:ascii="Calibri" w:cs="Calibri" w:eastAsia="Calibri" w:hAnsi="Calibri"/>
                  <w:b w:val="1"/>
                  <w:bCs w:val="1"/>
                  <w:u w:val="single"/>
                  <w:rtl w:val="0"/>
                </w:rPr>
                <w:t xml:space="preserve">4.1.2 Name, Role, Value</w:t>
              </w:r>
            </w:hyperlink>
            <w:r w:rsidDel="00000000" w:rsidR="00000000" w:rsidRPr="00000000">
              <w:rPr>
                <w:rFonts w:ascii="Calibri" w:cs="Calibri" w:eastAsia="Calibri" w:hAnsi="Calibri"/>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5">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6">
            <w:pPr>
              <w:rPr/>
            </w:pPr>
            <w:r w:rsidDel="00000000" w:rsidR="00000000" w:rsidRPr="00000000">
              <w:rPr>
                <w:rFonts w:ascii="Calibri" w:cs="Calibri" w:eastAsia="Calibri" w:hAnsi="Calibri"/>
                <w:rtl w:val="0"/>
              </w:rPr>
              <w:t xml:space="preserve">Elements not using permitted ARIA attributes on the Industry Involvement page, an incorrect label on the homepage, and an incorrect role and missing label/role for the Leadership page's button and dialog, have all been remediated.</w:t>
            </w:r>
            <w:r w:rsidDel="00000000" w:rsidR="00000000" w:rsidRPr="00000000">
              <w:rPr>
                <w:rtl w:val="0"/>
              </w:rPr>
            </w:r>
          </w:p>
        </w:tc>
      </w:tr>
    </w:tbl>
    <w:p w:rsidR="00000000" w:rsidDel="00000000" w:rsidP="00000000" w:rsidRDefault="00000000" w:rsidRPr="00000000" w14:paraId="000000A7">
      <w:pPr>
        <w:spacing w:after="300" w:lineRule="auto"/>
        <w:rPr/>
      </w:pPr>
      <w:r w:rsidDel="00000000" w:rsidR="00000000" w:rsidRPr="00000000">
        <w:rPr>
          <w:rtl w:val="0"/>
        </w:rPr>
      </w:r>
    </w:p>
    <w:p w:rsidR="00000000" w:rsidDel="00000000" w:rsidP="00000000" w:rsidRDefault="00000000" w:rsidRPr="00000000" w14:paraId="000000A8">
      <w:pPr>
        <w:pStyle w:val="Heading3"/>
        <w:spacing w:after="100" w:before="200" w:lineRule="auto"/>
        <w:rPr>
          <w:color w:val="000000"/>
        </w:rPr>
      </w:pPr>
      <w:r w:rsidDel="00000000" w:rsidR="00000000" w:rsidRPr="00000000">
        <w:rPr>
          <w:rFonts w:ascii="Calibri" w:cs="Calibri" w:eastAsia="Calibri" w:hAnsi="Calibri"/>
          <w:b w:val="1"/>
          <w:bCs w:val="1"/>
          <w:color w:val="000000"/>
          <w:rtl w:val="0"/>
        </w:rPr>
        <w:t xml:space="preserve">Table 2: Success Criteria, Level AA</w:t>
      </w:r>
      <w:r w:rsidDel="00000000" w:rsidR="00000000" w:rsidRPr="00000000">
        <w:rPr>
          <w:rtl w:val="0"/>
        </w:rPr>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0"/>
        <w:gridCol w:w="1700"/>
        <w:gridCol w:w="4200"/>
        <w:tblGridChange w:id="0">
          <w:tblGrid>
            <w:gridCol w:w="3500"/>
            <w:gridCol w:w="1700"/>
            <w:gridCol w:w="4200"/>
          </w:tblGrid>
        </w:tblGridChange>
      </w:tblGrid>
      <w:tr>
        <w:trPr>
          <w:cantSplit w:val="0"/>
          <w:tblHeader w:val="1"/>
        </w:trPr>
        <w:tc>
          <w:tcPr>
            <w:shd w:fill="d9d9d9" w:val="clear"/>
            <w:tcMar>
              <w:top w:w="80.0" w:type="dxa"/>
              <w:left w:w="100.0" w:type="dxa"/>
              <w:bottom w:w="80.0" w:type="dxa"/>
              <w:right w:w="100.0" w:type="dxa"/>
            </w:tcMar>
          </w:tcPr>
          <w:p w:rsidR="00000000" w:rsidDel="00000000" w:rsidP="00000000" w:rsidRDefault="00000000" w:rsidRPr="00000000" w14:paraId="000000A9">
            <w:pPr>
              <w:rPr/>
            </w:pPr>
            <w:r w:rsidDel="00000000" w:rsidR="00000000" w:rsidRPr="00000000">
              <w:rPr>
                <w:rFonts w:ascii="Calibri" w:cs="Calibri" w:eastAsia="Calibri" w:hAnsi="Calibri"/>
                <w:b w:val="1"/>
                <w:bCs w:val="1"/>
                <w:rtl w:val="0"/>
              </w:rPr>
              <w:t xml:space="preserve">Criteria</w:t>
            </w:r>
            <w:r w:rsidDel="00000000" w:rsidR="00000000" w:rsidRPr="00000000">
              <w:rPr>
                <w:rtl w:val="0"/>
              </w:rPr>
            </w:r>
          </w:p>
        </w:tc>
        <w:tc>
          <w:tcPr>
            <w:shd w:fill="d9d9d9" w:val="clear"/>
            <w:tcMar>
              <w:top w:w="80.0" w:type="dxa"/>
              <w:left w:w="100.0" w:type="dxa"/>
              <w:bottom w:w="80.0" w:type="dxa"/>
              <w:right w:w="100.0" w:type="dxa"/>
            </w:tcMar>
          </w:tcPr>
          <w:p w:rsidR="00000000" w:rsidDel="00000000" w:rsidP="00000000" w:rsidRDefault="00000000" w:rsidRPr="00000000" w14:paraId="000000AA">
            <w:pPr>
              <w:rPr/>
            </w:pPr>
            <w:r w:rsidDel="00000000" w:rsidR="00000000" w:rsidRPr="00000000">
              <w:rPr>
                <w:rFonts w:ascii="Calibri" w:cs="Calibri" w:eastAsia="Calibri" w:hAnsi="Calibri"/>
                <w:b w:val="1"/>
                <w:bCs w:val="1"/>
                <w:rtl w:val="0"/>
              </w:rPr>
              <w:t xml:space="preserve">Conformance Level</w:t>
            </w:r>
            <w:r w:rsidDel="00000000" w:rsidR="00000000" w:rsidRPr="00000000">
              <w:rPr>
                <w:rtl w:val="0"/>
              </w:rPr>
            </w:r>
          </w:p>
        </w:tc>
        <w:tc>
          <w:tcPr>
            <w:shd w:fill="d9d9d9" w:val="clear"/>
            <w:tcMar>
              <w:top w:w="80.0" w:type="dxa"/>
              <w:left w:w="100.0" w:type="dxa"/>
              <w:bottom w:w="80.0" w:type="dxa"/>
              <w:right w:w="100.0" w:type="dxa"/>
            </w:tcMar>
          </w:tcPr>
          <w:p w:rsidR="00000000" w:rsidDel="00000000" w:rsidP="00000000" w:rsidRDefault="00000000" w:rsidRPr="00000000" w14:paraId="000000AB">
            <w:pPr>
              <w:rPr/>
            </w:pPr>
            <w:r w:rsidDel="00000000" w:rsidR="00000000" w:rsidRPr="00000000">
              <w:rPr>
                <w:rFonts w:ascii="Calibri" w:cs="Calibri" w:eastAsia="Calibri" w:hAnsi="Calibri"/>
                <w:b w:val="1"/>
                <w:bCs w:val="1"/>
                <w:rtl w:val="0"/>
              </w:rPr>
              <w:t xml:space="preserve">Remarks and Explanations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C">
            <w:pPr>
              <w:rPr/>
            </w:pPr>
            <w:hyperlink r:id="rId64">
              <w:r w:rsidDel="00000000" w:rsidR="00000000" w:rsidRPr="00000000">
                <w:rPr>
                  <w:rFonts w:ascii="Calibri" w:cs="Calibri" w:eastAsia="Calibri" w:hAnsi="Calibri"/>
                  <w:b w:val="1"/>
                  <w:bCs w:val="1"/>
                  <w:u w:val="single"/>
                  <w:rtl w:val="0"/>
                </w:rPr>
                <w:t xml:space="preserve">1.2.4 Captions (Live)</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AD">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E">
            <w:pPr>
              <w:rPr/>
            </w:pPr>
            <w:r w:rsidDel="00000000" w:rsidR="00000000" w:rsidRPr="00000000">
              <w:rPr>
                <w:rFonts w:ascii="Calibri" w:cs="Calibri" w:eastAsia="Calibri" w:hAnsi="Calibri"/>
                <w:rtl w:val="0"/>
              </w:rPr>
              <w:t xml:space="preserve">The website contains no live audio or video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F">
            <w:pPr>
              <w:rPr/>
            </w:pPr>
            <w:hyperlink r:id="rId65">
              <w:r w:rsidDel="00000000" w:rsidR="00000000" w:rsidRPr="00000000">
                <w:rPr>
                  <w:rFonts w:ascii="Calibri" w:cs="Calibri" w:eastAsia="Calibri" w:hAnsi="Calibri"/>
                  <w:b w:val="1"/>
                  <w:bCs w:val="1"/>
                  <w:u w:val="single"/>
                  <w:rtl w:val="0"/>
                </w:rPr>
                <w:t xml:space="preserve">1.2.5 Audio Description (Prerecorded)</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B0">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1">
            <w:pPr>
              <w:rPr/>
            </w:pPr>
            <w:r w:rsidDel="00000000" w:rsidR="00000000" w:rsidRPr="00000000">
              <w:rPr>
                <w:rFonts w:ascii="Calibri" w:cs="Calibri" w:eastAsia="Calibri" w:hAnsi="Calibri"/>
                <w:rtl w:val="0"/>
              </w:rPr>
              <w:t xml:space="preserve">The website contains no prerecorded video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2">
            <w:pPr>
              <w:rPr/>
            </w:pPr>
            <w:hyperlink r:id="rId66">
              <w:r w:rsidDel="00000000" w:rsidR="00000000" w:rsidRPr="00000000">
                <w:rPr>
                  <w:rFonts w:ascii="Calibri" w:cs="Calibri" w:eastAsia="Calibri" w:hAnsi="Calibri"/>
                  <w:b w:val="1"/>
                  <w:bCs w:val="1"/>
                  <w:u w:val="single"/>
                  <w:rtl w:val="0"/>
                </w:rPr>
                <w:t xml:space="preserve">1.3.4 Orientation</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3">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4">
            <w:pPr>
              <w:rPr/>
            </w:pPr>
            <w:r w:rsidDel="00000000" w:rsidR="00000000" w:rsidRPr="00000000">
              <w:rPr>
                <w:rFonts w:ascii="Calibri" w:cs="Calibri" w:eastAsia="Calibri" w:hAnsi="Calibri"/>
                <w:rtl w:val="0"/>
              </w:rPr>
              <w:t xml:space="preserve">The website's layout is responsive and is not restricted to a single display orientation.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5">
            <w:pPr>
              <w:rPr/>
            </w:pPr>
            <w:hyperlink r:id="rId67">
              <w:r w:rsidDel="00000000" w:rsidR="00000000" w:rsidRPr="00000000">
                <w:rPr>
                  <w:rFonts w:ascii="Calibri" w:cs="Calibri" w:eastAsia="Calibri" w:hAnsi="Calibri"/>
                  <w:b w:val="1"/>
                  <w:bCs w:val="1"/>
                  <w:u w:val="single"/>
                  <w:rtl w:val="0"/>
                </w:rPr>
                <w:t xml:space="preserve">1.3.5 Identify Input Purpose</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6">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7">
            <w:pPr>
              <w:rPr/>
            </w:pPr>
            <w:r w:rsidDel="00000000" w:rsidR="00000000" w:rsidRPr="00000000">
              <w:rPr>
                <w:rFonts w:ascii="Calibri" w:cs="Calibri" w:eastAsia="Calibri" w:hAnsi="Calibri"/>
                <w:rtl w:val="0"/>
              </w:rPr>
              <w:t xml:space="preserve">A missing autocomplete attribute on the Contact page has been added.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8">
            <w:pPr>
              <w:rPr/>
            </w:pPr>
            <w:hyperlink r:id="rId68">
              <w:r w:rsidDel="00000000" w:rsidR="00000000" w:rsidRPr="00000000">
                <w:rPr>
                  <w:rFonts w:ascii="Calibri" w:cs="Calibri" w:eastAsia="Calibri" w:hAnsi="Calibri"/>
                  <w:b w:val="1"/>
                  <w:bCs w:val="1"/>
                  <w:u w:val="single"/>
                  <w:rtl w:val="0"/>
                </w:rPr>
                <w:t xml:space="preserve">1.4.3 Contrast (Minimum)</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9">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A">
            <w:pPr>
              <w:rPr/>
            </w:pPr>
            <w:r w:rsidDel="00000000" w:rsidR="00000000" w:rsidRPr="00000000">
              <w:rPr>
                <w:rFonts w:ascii="Calibri" w:cs="Calibri" w:eastAsia="Calibri" w:hAnsi="Calibri"/>
                <w:rtl w:val="0"/>
              </w:rPr>
              <w:t xml:space="preserve">Low-contrast text, including the “Read More” hover-state text, the Contact page's success message, “Facebook” hover-state text on the Jones Beach Theater page, and “IQ+R2” text on the Careers page, has been remediated to meet the minimum contrast ratio.</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B">
            <w:pPr>
              <w:rPr/>
            </w:pPr>
            <w:hyperlink r:id="rId69">
              <w:r w:rsidDel="00000000" w:rsidR="00000000" w:rsidRPr="00000000">
                <w:rPr>
                  <w:rFonts w:ascii="Calibri" w:cs="Calibri" w:eastAsia="Calibri" w:hAnsi="Calibri"/>
                  <w:b w:val="1"/>
                  <w:bCs w:val="1"/>
                  <w:u w:val="single"/>
                  <w:rtl w:val="0"/>
                </w:rPr>
                <w:t xml:space="preserve">1.4.4 Resize text</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C">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D">
            <w:pPr>
              <w:rPr/>
            </w:pPr>
            <w:r w:rsidDel="00000000" w:rsidR="00000000" w:rsidRPr="00000000">
              <w:rPr>
                <w:rFonts w:ascii="Calibri" w:cs="Calibri" w:eastAsia="Calibri" w:hAnsi="Calibri"/>
                <w:rtl w:val="0"/>
              </w:rPr>
              <w:t xml:space="preserve">Truncated sub-menu text and a Profile icon not visible at 200% browser zoom have both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E">
            <w:pPr>
              <w:rPr/>
            </w:pPr>
            <w:hyperlink r:id="rId70">
              <w:r w:rsidDel="00000000" w:rsidR="00000000" w:rsidRPr="00000000">
                <w:rPr>
                  <w:rFonts w:ascii="Calibri" w:cs="Calibri" w:eastAsia="Calibri" w:hAnsi="Calibri"/>
                  <w:b w:val="1"/>
                  <w:bCs w:val="1"/>
                  <w:u w:val="single"/>
                  <w:rtl w:val="0"/>
                </w:rPr>
                <w:t xml:space="preserve">1.4.5 Images of Text</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F">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0">
            <w:pPr>
              <w:rPr/>
            </w:pPr>
            <w:r w:rsidDel="00000000" w:rsidR="00000000" w:rsidRPr="00000000">
              <w:rPr>
                <w:rFonts w:ascii="Calibri" w:cs="Calibri" w:eastAsia="Calibri" w:hAnsi="Calibri"/>
                <w:rtl w:val="0"/>
              </w:rPr>
              <w:t xml:space="preserve">No defects related to images of text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1">
            <w:pPr>
              <w:rPr/>
            </w:pPr>
            <w:hyperlink r:id="rId71">
              <w:r w:rsidDel="00000000" w:rsidR="00000000" w:rsidRPr="00000000">
                <w:rPr>
                  <w:rFonts w:ascii="Calibri" w:cs="Calibri" w:eastAsia="Calibri" w:hAnsi="Calibri"/>
                  <w:b w:val="1"/>
                  <w:bCs w:val="1"/>
                  <w:u w:val="single"/>
                  <w:rtl w:val="0"/>
                </w:rPr>
                <w:t xml:space="preserve">1.4.10 Reflow</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2">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3">
            <w:pPr>
              <w:rPr/>
            </w:pPr>
            <w:r w:rsidDel="00000000" w:rsidR="00000000" w:rsidRPr="00000000">
              <w:rPr>
                <w:rFonts w:ascii="Calibri" w:cs="Calibri" w:eastAsia="Calibri" w:hAnsi="Calibri"/>
                <w:rtl w:val="0"/>
              </w:rPr>
              <w:t xml:space="preserve">A horizontal scrollbar, and multiple instances of text overlapping, disappearing, and misaligning at a 400% enlarged 1280×1024 viewport, have all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4">
            <w:pPr>
              <w:rPr/>
            </w:pPr>
            <w:hyperlink r:id="rId72">
              <w:r w:rsidDel="00000000" w:rsidR="00000000" w:rsidRPr="00000000">
                <w:rPr>
                  <w:rFonts w:ascii="Calibri" w:cs="Calibri" w:eastAsia="Calibri" w:hAnsi="Calibri"/>
                  <w:b w:val="1"/>
                  <w:bCs w:val="1"/>
                  <w:u w:val="single"/>
                  <w:rtl w:val="0"/>
                </w:rPr>
                <w:t xml:space="preserve">1.4.11 Non-text Contrast</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5">
            <w:pPr>
              <w:rPr/>
            </w:pPr>
            <w:r w:rsidDel="00000000" w:rsidR="00000000" w:rsidRPr="00000000">
              <w:rPr>
                <w:rFonts w:ascii="Calibri" w:cs="Calibri" w:eastAsia="Calibri" w:hAnsi="Calibri"/>
                <w:rtl w:val="0"/>
              </w:rPr>
              <w:t xml:space="preserve">Partially 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6">
            <w:pPr>
              <w:rPr/>
            </w:pPr>
            <w:r w:rsidDel="00000000" w:rsidR="00000000" w:rsidRPr="00000000">
              <w:rPr>
                <w:rFonts w:ascii="Calibri" w:cs="Calibri" w:eastAsia="Calibri" w:hAnsi="Calibri"/>
                <w:rtl w:val="0"/>
              </w:rPr>
              <w:t xml:space="preserve">The Profile icon, carousel bullets, and the Contact page's edit-field boundary, which failed the minimum contrast ratio, have been remediated. The client has determined that a remaining focus-indicator contrast issue on the homepage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7">
            <w:pPr>
              <w:rPr/>
            </w:pPr>
            <w:hyperlink r:id="rId73">
              <w:r w:rsidDel="00000000" w:rsidR="00000000" w:rsidRPr="00000000">
                <w:rPr>
                  <w:rFonts w:ascii="Calibri" w:cs="Calibri" w:eastAsia="Calibri" w:hAnsi="Calibri"/>
                  <w:b w:val="1"/>
                  <w:bCs w:val="1"/>
                  <w:u w:val="single"/>
                  <w:rtl w:val="0"/>
                </w:rPr>
                <w:t xml:space="preserve">1.4.12 Text Spacing</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8">
            <w:pPr>
              <w:rPr/>
            </w:pPr>
            <w:r w:rsidDel="00000000" w:rsidR="00000000" w:rsidRPr="00000000">
              <w:rPr>
                <w:rFonts w:ascii="Calibri" w:cs="Calibri" w:eastAsia="Calibri" w:hAnsi="Calibri"/>
                <w:rtl w:val="0"/>
              </w:rPr>
              <w:t xml:space="preserve">Does Not Support</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9">
            <w:pPr>
              <w:rPr/>
            </w:pPr>
            <w:r w:rsidDel="00000000" w:rsidR="00000000" w:rsidRPr="00000000">
              <w:rPr>
                <w:rFonts w:ascii="Calibri" w:cs="Calibri" w:eastAsia="Calibri" w:hAnsi="Calibri"/>
                <w:rtl w:val="0"/>
              </w:rPr>
              <w:t xml:space="preserve">The client has determined that multiple text elements on the homepage misaligning and overlapping under text-spacing overrides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A">
            <w:pPr>
              <w:rPr/>
            </w:pPr>
            <w:hyperlink r:id="rId74">
              <w:r w:rsidDel="00000000" w:rsidR="00000000" w:rsidRPr="00000000">
                <w:rPr>
                  <w:rFonts w:ascii="Calibri" w:cs="Calibri" w:eastAsia="Calibri" w:hAnsi="Calibri"/>
                  <w:b w:val="1"/>
                  <w:bCs w:val="1"/>
                  <w:u w:val="single"/>
                  <w:rtl w:val="0"/>
                </w:rPr>
                <w:t xml:space="preserve">1.4.13 Content on Hover or Focus</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B">
            <w:pPr>
              <w:rPr/>
            </w:pPr>
            <w:r w:rsidDel="00000000" w:rsidR="00000000" w:rsidRPr="00000000">
              <w:rPr>
                <w:rFonts w:ascii="Calibri" w:cs="Calibri" w:eastAsia="Calibri" w:hAnsi="Calibri"/>
                <w:rtl w:val="0"/>
              </w:rPr>
              <w:t xml:space="preserve">Does Not Support</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C">
            <w:pPr>
              <w:rPr/>
            </w:pPr>
            <w:r w:rsidDel="00000000" w:rsidR="00000000" w:rsidRPr="00000000">
              <w:rPr>
                <w:rFonts w:ascii="Calibri" w:cs="Calibri" w:eastAsia="Calibri" w:hAnsi="Calibri"/>
                <w:rtl w:val="0"/>
              </w:rPr>
              <w:t xml:space="preserve">The client has determined that a hoverable tooltip on the homepage not being dismissible using the Escape key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D">
            <w:pPr>
              <w:rPr/>
            </w:pPr>
            <w:hyperlink r:id="rId75">
              <w:r w:rsidDel="00000000" w:rsidR="00000000" w:rsidRPr="00000000">
                <w:rPr>
                  <w:rFonts w:ascii="Calibri" w:cs="Calibri" w:eastAsia="Calibri" w:hAnsi="Calibri"/>
                  <w:b w:val="1"/>
                  <w:bCs w:val="1"/>
                  <w:u w:val="single"/>
                  <w:rtl w:val="0"/>
                </w:rPr>
                <w:t xml:space="preserve">2.4.5 Multiple Ways</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E">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F">
            <w:pPr>
              <w:rPr/>
            </w:pPr>
            <w:r w:rsidDel="00000000" w:rsidR="00000000" w:rsidRPr="00000000">
              <w:rPr>
                <w:rFonts w:ascii="Calibri" w:cs="Calibri" w:eastAsia="Calibri" w:hAnsi="Calibri"/>
                <w:rtl w:val="0"/>
              </w:rPr>
              <w:t xml:space="preserve">A previously identified gap, where the homepage relied solely on its navigation menu with no alternative method to locate information, has been remediated.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0">
            <w:pPr>
              <w:rPr/>
            </w:pPr>
            <w:hyperlink r:id="rId76">
              <w:r w:rsidDel="00000000" w:rsidR="00000000" w:rsidRPr="00000000">
                <w:rPr>
                  <w:rFonts w:ascii="Calibri" w:cs="Calibri" w:eastAsia="Calibri" w:hAnsi="Calibri"/>
                  <w:b w:val="1"/>
                  <w:bCs w:val="1"/>
                  <w:u w:val="single"/>
                  <w:rtl w:val="0"/>
                </w:rPr>
                <w:t xml:space="preserve">2.4.6 Headings and Labels</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1">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2">
            <w:pPr>
              <w:rPr/>
            </w:pPr>
            <w:r w:rsidDel="00000000" w:rsidR="00000000" w:rsidRPr="00000000">
              <w:rPr>
                <w:rFonts w:ascii="Calibri" w:cs="Calibri" w:eastAsia="Calibri" w:hAnsi="Calibri"/>
                <w:rtl w:val="0"/>
              </w:rPr>
              <w:t xml:space="preserve">Headings and labels were found to be descriptive of their topic or purpose.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3">
            <w:pPr>
              <w:rPr/>
            </w:pPr>
            <w:hyperlink r:id="rId77">
              <w:r w:rsidDel="00000000" w:rsidR="00000000" w:rsidRPr="00000000">
                <w:rPr>
                  <w:rFonts w:ascii="Calibri" w:cs="Calibri" w:eastAsia="Calibri" w:hAnsi="Calibri"/>
                  <w:b w:val="1"/>
                  <w:bCs w:val="1"/>
                  <w:u w:val="single"/>
                  <w:rtl w:val="0"/>
                </w:rPr>
                <w:t xml:space="preserve">2.4.7 Focus Visible</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4">
            <w:pPr>
              <w:rPr/>
            </w:pPr>
            <w:r w:rsidDel="00000000" w:rsidR="00000000" w:rsidRPr="00000000">
              <w:rPr>
                <w:rFonts w:ascii="Calibri" w:cs="Calibri" w:eastAsia="Calibri" w:hAnsi="Calibri"/>
                <w:rtl w:val="0"/>
              </w:rPr>
              <w:t xml:space="preserve">Partially 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5">
            <w:pPr>
              <w:rPr/>
            </w:pPr>
            <w:r w:rsidDel="00000000" w:rsidR="00000000" w:rsidRPr="00000000">
              <w:rPr>
                <w:rFonts w:ascii="Calibri" w:cs="Calibri" w:eastAsia="Calibri" w:hAnsi="Calibri"/>
                <w:rtl w:val="0"/>
              </w:rPr>
              <w:t xml:space="preserve">A partially visible focus indicator on the Contact and Payton Lane Nursing Home pages has been remediated. The client has determined that a remaining focus-indicator visibility issue on the homepage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6">
            <w:pPr>
              <w:rPr/>
            </w:pPr>
            <w:hyperlink r:id="rId78">
              <w:r w:rsidDel="00000000" w:rsidR="00000000" w:rsidRPr="00000000">
                <w:rPr>
                  <w:rFonts w:ascii="Calibri" w:cs="Calibri" w:eastAsia="Calibri" w:hAnsi="Calibri"/>
                  <w:b w:val="1"/>
                  <w:bCs w:val="1"/>
                  <w:u w:val="single"/>
                  <w:rtl w:val="0"/>
                </w:rPr>
                <w:t xml:space="preserve">2.4.11 Focus Not Obscured (Minimum)</w:t>
              </w:r>
            </w:hyperlink>
            <w:r w:rsidDel="00000000" w:rsidR="00000000" w:rsidRPr="00000000">
              <w:rPr>
                <w:rFonts w:ascii="Calibri" w:cs="Calibri" w:eastAsia="Calibri" w:hAnsi="Calibri"/>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7">
            <w:pPr>
              <w:rPr/>
            </w:pPr>
            <w:r w:rsidDel="00000000" w:rsidR="00000000" w:rsidRPr="00000000">
              <w:rPr>
                <w:rFonts w:ascii="Calibri" w:cs="Calibri" w:eastAsia="Calibri" w:hAnsi="Calibri"/>
                <w:rtl w:val="0"/>
              </w:rPr>
              <w:t xml:space="preserve">Does Not Support</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8">
            <w:pPr>
              <w:rPr/>
            </w:pPr>
            <w:r w:rsidDel="00000000" w:rsidR="00000000" w:rsidRPr="00000000">
              <w:rPr>
                <w:rFonts w:ascii="Calibri" w:cs="Calibri" w:eastAsia="Calibri" w:hAnsi="Calibri"/>
                <w:rtl w:val="0"/>
              </w:rPr>
              <w:t xml:space="preserve">The client has determined that focus being obscured by a “LinkedIn post” element on the homepage will not be fixed, as noted in the QA review.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9">
            <w:pPr>
              <w:rPr/>
            </w:pPr>
            <w:hyperlink r:id="rId79">
              <w:r w:rsidDel="00000000" w:rsidR="00000000" w:rsidRPr="00000000">
                <w:rPr>
                  <w:rFonts w:ascii="Calibri" w:cs="Calibri" w:eastAsia="Calibri" w:hAnsi="Calibri"/>
                  <w:b w:val="1"/>
                  <w:bCs w:val="1"/>
                  <w:u w:val="single"/>
                  <w:rtl w:val="0"/>
                </w:rPr>
                <w:t xml:space="preserve">2.5.7 Dragging Movements</w:t>
              </w:r>
            </w:hyperlink>
            <w:r w:rsidDel="00000000" w:rsidR="00000000" w:rsidRPr="00000000">
              <w:rPr>
                <w:rFonts w:ascii="Calibri" w:cs="Calibri" w:eastAsia="Calibri" w:hAnsi="Calibri"/>
                <w:rtl w:val="0"/>
              </w:rPr>
              <w:t xml:space="preserve"> (Level AA 2.2 only)</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DA">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B">
            <w:pPr>
              <w:rPr/>
            </w:pPr>
            <w:r w:rsidDel="00000000" w:rsidR="00000000" w:rsidRPr="00000000">
              <w:rPr>
                <w:rFonts w:ascii="Calibri" w:cs="Calibri" w:eastAsia="Calibri" w:hAnsi="Calibri"/>
                <w:rtl w:val="0"/>
              </w:rPr>
              <w:t xml:space="preserve">The website does not include functionality that requires dragging movements.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C">
            <w:pPr>
              <w:rPr/>
            </w:pPr>
            <w:hyperlink r:id="rId80">
              <w:r w:rsidDel="00000000" w:rsidR="00000000" w:rsidRPr="00000000">
                <w:rPr>
                  <w:rFonts w:ascii="Calibri" w:cs="Calibri" w:eastAsia="Calibri" w:hAnsi="Calibri"/>
                  <w:b w:val="1"/>
                  <w:bCs w:val="1"/>
                  <w:u w:val="single"/>
                  <w:rtl w:val="0"/>
                </w:rPr>
                <w:t xml:space="preserve">2.5.8 Target Size (Minimum)</w:t>
              </w:r>
            </w:hyperlink>
            <w:r w:rsidDel="00000000" w:rsidR="00000000" w:rsidRPr="00000000">
              <w:rPr>
                <w:rFonts w:ascii="Calibri" w:cs="Calibri" w:eastAsia="Calibri" w:hAnsi="Calibri"/>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D">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E">
            <w:pPr>
              <w:rPr/>
            </w:pPr>
            <w:r w:rsidDel="00000000" w:rsidR="00000000" w:rsidRPr="00000000">
              <w:rPr>
                <w:rFonts w:ascii="Calibri" w:cs="Calibri" w:eastAsia="Calibri" w:hAnsi="Calibri"/>
                <w:rtl w:val="0"/>
              </w:rPr>
              <w:t xml:space="preserve">No defects related to insufficient pointer target size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F">
            <w:pPr>
              <w:rPr/>
            </w:pPr>
            <w:hyperlink r:id="rId81">
              <w:r w:rsidDel="00000000" w:rsidR="00000000" w:rsidRPr="00000000">
                <w:rPr>
                  <w:rFonts w:ascii="Calibri" w:cs="Calibri" w:eastAsia="Calibri" w:hAnsi="Calibri"/>
                  <w:b w:val="1"/>
                  <w:bCs w:val="1"/>
                  <w:u w:val="single"/>
                  <w:rtl w:val="0"/>
                </w:rPr>
                <w:t xml:space="preserve">3.1.2 Language of Parts</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E0">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1">
            <w:pPr>
              <w:rPr/>
            </w:pPr>
            <w:r w:rsidDel="00000000" w:rsidR="00000000" w:rsidRPr="00000000">
              <w:rPr>
                <w:rFonts w:ascii="Calibri" w:cs="Calibri" w:eastAsia="Calibri" w:hAnsi="Calibri"/>
                <w:rtl w:val="0"/>
              </w:rPr>
              <w:t xml:space="preserve">No passages in a language other than the page's default language were identified.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2">
            <w:pPr>
              <w:rPr/>
            </w:pPr>
            <w:hyperlink r:id="rId82">
              <w:r w:rsidDel="00000000" w:rsidR="00000000" w:rsidRPr="00000000">
                <w:rPr>
                  <w:rFonts w:ascii="Calibri" w:cs="Calibri" w:eastAsia="Calibri" w:hAnsi="Calibri"/>
                  <w:b w:val="1"/>
                  <w:bCs w:val="1"/>
                  <w:u w:val="single"/>
                  <w:rtl w:val="0"/>
                </w:rPr>
                <w:t xml:space="preserve">3.2.3 Consistent Navigation</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3">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4">
            <w:pPr>
              <w:rPr/>
            </w:pPr>
            <w:r w:rsidDel="00000000" w:rsidR="00000000" w:rsidRPr="00000000">
              <w:rPr>
                <w:rFonts w:ascii="Calibri" w:cs="Calibri" w:eastAsia="Calibri" w:hAnsi="Calibri"/>
                <w:rtl w:val="0"/>
              </w:rPr>
              <w:t xml:space="preserve">Navigation appears in a consistent relative order across the website's pages.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5">
            <w:pPr>
              <w:rPr/>
            </w:pPr>
            <w:hyperlink r:id="rId83">
              <w:r w:rsidDel="00000000" w:rsidR="00000000" w:rsidRPr="00000000">
                <w:rPr>
                  <w:rFonts w:ascii="Calibri" w:cs="Calibri" w:eastAsia="Calibri" w:hAnsi="Calibri"/>
                  <w:b w:val="1"/>
                  <w:bCs w:val="1"/>
                  <w:u w:val="single"/>
                  <w:rtl w:val="0"/>
                </w:rPr>
                <w:t xml:space="preserve">3.2.4 Consistent Identification</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6">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7">
            <w:pPr>
              <w:rPr/>
            </w:pPr>
            <w:r w:rsidDel="00000000" w:rsidR="00000000" w:rsidRPr="00000000">
              <w:rPr>
                <w:rFonts w:ascii="Calibri" w:cs="Calibri" w:eastAsia="Calibri" w:hAnsi="Calibri"/>
                <w:rtl w:val="0"/>
              </w:rPr>
              <w:t xml:space="preserve">Components providing the same functionality are identified consistently across pages.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8">
            <w:pPr>
              <w:rPr/>
            </w:pPr>
            <w:hyperlink r:id="rId84">
              <w:r w:rsidDel="00000000" w:rsidR="00000000" w:rsidRPr="00000000">
                <w:rPr>
                  <w:rFonts w:ascii="Calibri" w:cs="Calibri" w:eastAsia="Calibri" w:hAnsi="Calibri"/>
                  <w:b w:val="1"/>
                  <w:bCs w:val="1"/>
                  <w:u w:val="single"/>
                  <w:rtl w:val="0"/>
                </w:rPr>
                <w:t xml:space="preserve">3.3.3 Error Suggestion</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E9">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A">
            <w:pPr>
              <w:rPr/>
            </w:pPr>
            <w:r w:rsidDel="00000000" w:rsidR="00000000" w:rsidRPr="00000000">
              <w:rPr>
                <w:rFonts w:ascii="Calibri" w:cs="Calibri" w:eastAsia="Calibri" w:hAnsi="Calibri"/>
                <w:rtl w:val="0"/>
              </w:rPr>
              <w:t xml:space="preserve">No form-submission errors requiring correction suggestions were identified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B">
            <w:pPr>
              <w:rPr/>
            </w:pPr>
            <w:hyperlink r:id="rId85">
              <w:r w:rsidDel="00000000" w:rsidR="00000000" w:rsidRPr="00000000">
                <w:rPr>
                  <w:rFonts w:ascii="Calibri" w:cs="Calibri" w:eastAsia="Calibri" w:hAnsi="Calibri"/>
                  <w:b w:val="1"/>
                  <w:bCs w:val="1"/>
                  <w:u w:val="single"/>
                  <w:rtl w:val="0"/>
                </w:rPr>
                <w:t xml:space="preserve">3.3.4 Error Prevention (Legal, Financial, Data)</w:t>
              </w:r>
            </w:hyperlink>
            <w:r w:rsidDel="00000000" w:rsidR="00000000" w:rsidRPr="00000000">
              <w:rPr>
                <w:rFonts w:ascii="Calibri" w:cs="Calibri" w:eastAsia="Calibri" w:hAnsi="Calibri"/>
                <w:rtl w:val="0"/>
              </w:rPr>
              <w:t xml:space="preserve"> (Level AA)</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EC">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D">
            <w:pPr>
              <w:rPr/>
            </w:pPr>
            <w:r w:rsidDel="00000000" w:rsidR="00000000" w:rsidRPr="00000000">
              <w:rPr>
                <w:rFonts w:ascii="Calibri" w:cs="Calibri" w:eastAsia="Calibri" w:hAnsi="Calibri"/>
                <w:rtl w:val="0"/>
              </w:rPr>
              <w:t xml:space="preserve">The website's forms do not perform a legal, financial, or irreversible data transaction.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E">
            <w:pPr>
              <w:rPr/>
            </w:pPr>
            <w:hyperlink r:id="rId86">
              <w:r w:rsidDel="00000000" w:rsidR="00000000" w:rsidRPr="00000000">
                <w:rPr>
                  <w:rFonts w:ascii="Calibri" w:cs="Calibri" w:eastAsia="Calibri" w:hAnsi="Calibri"/>
                  <w:b w:val="1"/>
                  <w:bCs w:val="1"/>
                  <w:u w:val="single"/>
                  <w:rtl w:val="0"/>
                </w:rPr>
                <w:t xml:space="preserve">3.3.8 Accessible Authentication (Minimum)</w:t>
              </w:r>
            </w:hyperlink>
            <w:r w:rsidDel="00000000" w:rsidR="00000000" w:rsidRPr="00000000">
              <w:rPr>
                <w:rFonts w:ascii="Calibri" w:cs="Calibri" w:eastAsia="Calibri" w:hAnsi="Calibri"/>
                <w:rtl w:val="0"/>
              </w:rPr>
              <w:t xml:space="preserve"> (Level AA 2.2 only)</w:t>
            </w:r>
            <w:r w:rsidDel="00000000" w:rsidR="00000000" w:rsidRPr="00000000">
              <w:rPr>
                <w:rtl w:val="0"/>
              </w:rPr>
            </w:r>
          </w:p>
        </w:tc>
        <w:tc>
          <w:tcPr>
            <w:shd w:fill="f0f0f0" w:val="clear"/>
            <w:tcMar>
              <w:top w:w="80.0" w:type="dxa"/>
              <w:left w:w="100.0" w:type="dxa"/>
              <w:bottom w:w="80.0" w:type="dxa"/>
              <w:right w:w="100.0" w:type="dxa"/>
            </w:tcMar>
          </w:tcPr>
          <w:p w:rsidR="00000000" w:rsidDel="00000000" w:rsidP="00000000" w:rsidRDefault="00000000" w:rsidRPr="00000000" w14:paraId="000000EF">
            <w:pPr>
              <w:rPr/>
            </w:pPr>
            <w:r w:rsidDel="00000000" w:rsidR="00000000" w:rsidRPr="00000000">
              <w:rPr>
                <w:rFonts w:ascii="Calibri" w:cs="Calibri" w:eastAsia="Calibri" w:hAnsi="Calibri"/>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F0">
            <w:pPr>
              <w:rPr/>
            </w:pPr>
            <w:r w:rsidDel="00000000" w:rsidR="00000000" w:rsidRPr="00000000">
              <w:rPr>
                <w:rFonts w:ascii="Calibri" w:cs="Calibri" w:eastAsia="Calibri" w:hAnsi="Calibri"/>
                <w:rtl w:val="0"/>
              </w:rPr>
              <w:t xml:space="preserve">The website does not include a user authentication process.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F1">
            <w:pPr>
              <w:rPr/>
            </w:pPr>
            <w:hyperlink r:id="rId87">
              <w:r w:rsidDel="00000000" w:rsidR="00000000" w:rsidRPr="00000000">
                <w:rPr>
                  <w:rFonts w:ascii="Calibri" w:cs="Calibri" w:eastAsia="Calibri" w:hAnsi="Calibri"/>
                  <w:b w:val="1"/>
                  <w:bCs w:val="1"/>
                  <w:u w:val="single"/>
                  <w:rtl w:val="0"/>
                </w:rPr>
                <w:t xml:space="preserve">4.1.3 Status Messages</w:t>
              </w:r>
            </w:hyperlink>
            <w:r w:rsidDel="00000000" w:rsidR="00000000" w:rsidRPr="00000000">
              <w:rPr>
                <w:rFonts w:ascii="Calibri" w:cs="Calibri" w:eastAsia="Calibri" w:hAnsi="Calibri"/>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F2">
            <w:pPr>
              <w:rPr/>
            </w:pPr>
            <w:r w:rsidDel="00000000" w:rsidR="00000000" w:rsidRPr="00000000">
              <w:rPr>
                <w:rFonts w:ascii="Calibri" w:cs="Calibri" w:eastAsia="Calibri" w:hAnsi="Calibri"/>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F3">
            <w:pPr>
              <w:rPr/>
            </w:pPr>
            <w:r w:rsidDel="00000000" w:rsidR="00000000" w:rsidRPr="00000000">
              <w:rPr>
                <w:rFonts w:ascii="Calibri" w:cs="Calibri" w:eastAsia="Calibri" w:hAnsi="Calibri"/>
                <w:rtl w:val="0"/>
              </w:rPr>
              <w:t xml:space="preserve">Slide-change notifications on the About page, and a status message on the Contact page, previously not announced automatically, have both been remediated.</w:t>
            </w:r>
            <w:r w:rsidDel="00000000" w:rsidR="00000000" w:rsidRPr="00000000">
              <w:rPr>
                <w:rtl w:val="0"/>
              </w:rPr>
            </w:r>
          </w:p>
        </w:tc>
      </w:tr>
    </w:tbl>
    <w:p w:rsidR="00000000" w:rsidDel="00000000" w:rsidP="00000000" w:rsidRDefault="00000000" w:rsidRPr="00000000" w14:paraId="000000F4">
      <w:pPr>
        <w:spacing w:after="300" w:lineRule="auto"/>
        <w:rPr/>
      </w:pPr>
      <w:r w:rsidDel="00000000" w:rsidR="00000000" w:rsidRPr="00000000">
        <w:rPr>
          <w:rtl w:val="0"/>
        </w:rPr>
      </w:r>
    </w:p>
    <w:p w:rsidR="00000000" w:rsidDel="00000000" w:rsidP="00000000" w:rsidRDefault="00000000" w:rsidRPr="00000000" w14:paraId="000000F5">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Legal Disclaimer:</w:t>
      </w:r>
      <w:r w:rsidDel="00000000" w:rsidR="00000000" w:rsidRPr="00000000">
        <w:rPr>
          <w:rFonts w:ascii="Calibri" w:cs="Calibri" w:eastAsia="Calibri" w:hAnsi="Calibri"/>
          <w:sz w:val="24"/>
          <w:szCs w:val="24"/>
          <w:rtl w:val="0"/>
        </w:rPr>
        <w:t xml:space="preserve"> This Accessibility Conformance Report is provided for informational purposes only and reflects </w:t>
      </w:r>
      <w:r w:rsidDel="00000000" w:rsidR="00000000" w:rsidRPr="00000000">
        <w:rPr>
          <w:rFonts w:ascii="Calibri" w:cs="Calibri" w:eastAsia="Calibri" w:hAnsi="Calibri"/>
          <w:b w:val="1"/>
          <w:bCs w:val="1"/>
          <w:sz w:val="24"/>
          <w:szCs w:val="24"/>
          <w:rtl w:val="0"/>
        </w:rPr>
        <w:t xml:space="preserve">E9 Digital’s</w:t>
      </w:r>
      <w:r w:rsidDel="00000000" w:rsidR="00000000" w:rsidRPr="00000000">
        <w:rPr>
          <w:rFonts w:ascii="Calibri" w:cs="Calibri" w:eastAsia="Calibri" w:hAnsi="Calibri"/>
          <w:sz w:val="24"/>
          <w:szCs w:val="24"/>
          <w:rtl w:val="0"/>
        </w:rPr>
        <w:t xml:space="preserve"> good-faith understanding of the accessibility characteristics of the </w:t>
      </w:r>
      <w:r w:rsidDel="00000000" w:rsidR="00000000" w:rsidRPr="00000000">
        <w:rPr>
          <w:rFonts w:ascii="Calibri" w:cs="Calibri" w:eastAsia="Calibri" w:hAnsi="Calibri"/>
          <w:b w:val="1"/>
          <w:bCs w:val="1"/>
          <w:sz w:val="24"/>
          <w:szCs w:val="24"/>
          <w:rtl w:val="0"/>
        </w:rPr>
        <w:t xml:space="preserve">EW Howell</w:t>
      </w:r>
      <w:r w:rsidDel="00000000" w:rsidR="00000000" w:rsidRPr="00000000">
        <w:rPr>
          <w:rFonts w:ascii="Calibri" w:cs="Calibri" w:eastAsia="Calibri" w:hAnsi="Calibri"/>
          <w:sz w:val="24"/>
          <w:szCs w:val="24"/>
          <w:rtl w:val="0"/>
        </w:rPr>
        <w:t xml:space="preserve"> website as evaluated on </w:t>
      </w:r>
      <w:r w:rsidDel="00000000" w:rsidR="00000000" w:rsidRPr="00000000">
        <w:rPr>
          <w:rFonts w:ascii="Calibri" w:cs="Calibri" w:eastAsia="Calibri" w:hAnsi="Calibri"/>
          <w:b w:val="1"/>
          <w:bCs w:val="1"/>
          <w:sz w:val="24"/>
          <w:szCs w:val="24"/>
          <w:rtl w:val="0"/>
        </w:rPr>
        <w:t xml:space="preserve">7th Aug 2026</w:t>
      </w:r>
      <w:r w:rsidDel="00000000" w:rsidR="00000000" w:rsidRPr="00000000">
        <w:rPr>
          <w:rFonts w:ascii="Calibri" w:cs="Calibri" w:eastAsia="Calibri" w:hAnsi="Calibri"/>
          <w:sz w:val="24"/>
          <w:szCs w:val="24"/>
          <w:rtl w:val="0"/>
        </w:rPr>
        <w:t xml:space="preserve">. It is not a certification of compliance, and it does not constitute a warranty, guarantee, or legal advice.</w:t>
      </w:r>
    </w:p>
    <w:p w:rsidR="00000000" w:rsidDel="00000000" w:rsidP="00000000" w:rsidRDefault="00000000" w:rsidRPr="00000000" w14:paraId="000000F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p>
    <w:p w:rsidR="00000000" w:rsidDel="00000000" w:rsidP="00000000" w:rsidRDefault="00000000" w:rsidRPr="00000000" w14:paraId="000000F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questions regarding this document or the accessibility of the </w:t>
      </w:r>
      <w:r w:rsidDel="00000000" w:rsidR="00000000" w:rsidRPr="00000000">
        <w:rPr>
          <w:rFonts w:ascii="Calibri" w:cs="Calibri" w:eastAsia="Calibri" w:hAnsi="Calibri"/>
          <w:b w:val="1"/>
          <w:bCs w:val="1"/>
          <w:sz w:val="24"/>
          <w:szCs w:val="24"/>
          <w:rtl w:val="0"/>
        </w:rPr>
        <w:t xml:space="preserve">EW Howell</w:t>
      </w:r>
      <w:r w:rsidDel="00000000" w:rsidR="00000000" w:rsidRPr="00000000">
        <w:rPr>
          <w:rFonts w:ascii="Calibri" w:cs="Calibri" w:eastAsia="Calibri" w:hAnsi="Calibri"/>
          <w:sz w:val="24"/>
          <w:szCs w:val="24"/>
          <w:rtl w:val="0"/>
        </w:rPr>
        <w:t xml:space="preserve"> website should be directed to the contact identified in the “Contact Information” section.</w:t>
      </w:r>
    </w:p>
    <w:sectPr>
      <w:headerReference r:id="rId88" w:type="default"/>
      <w:footerReference r:id="rId8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jc w:val="center"/>
      <w:rPr/>
    </w:pPr>
    <w:r w:rsidDel="00000000" w:rsidR="00000000" w:rsidRPr="00000000">
      <w:rPr>
        <w:rFonts w:ascii="Calibri" w:cs="Calibri" w:eastAsia="Calibri" w:hAnsi="Calibri"/>
        <w:sz w:val="16"/>
        <w:szCs w:val="16"/>
        <w:rtl w:val="0"/>
      </w:rPr>
      <w:t xml:space="preserve">Page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of </w:t>
    </w:r>
    <w:r w:rsidDel="00000000" w:rsidR="00000000" w:rsidRPr="00000000">
      <w:rPr>
        <w:rFonts w:ascii="Calibri" w:cs="Calibri" w:eastAsia="Calibri" w:hAnsi="Calibri"/>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jc w:val="right"/>
      <w:rPr/>
    </w:pPr>
    <w:r w:rsidDel="00000000" w:rsidR="00000000" w:rsidRPr="00000000">
      <w:rPr>
        <w:rFonts w:ascii="Calibri" w:cs="Calibri" w:eastAsia="Calibri" w:hAnsi="Calibri"/>
        <w:i w:val="1"/>
        <w:iCs w:val="1"/>
        <w:color w:val="666666"/>
        <w:sz w:val="16"/>
        <w:szCs w:val="16"/>
        <w:rtl w:val="0"/>
      </w:rPr>
      <w:t xml:space="preserve">EW Howell — Accessibility Conformance Report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w3.org/TR/WCAG20/#visual-audio-contrast-dis-audio" TargetMode="External"/><Relationship Id="rId84" Type="http://schemas.openxmlformats.org/officeDocument/2006/relationships/hyperlink" Target="http://www.w3.org/TR/WCAG20/#minimize-error-suggestions" TargetMode="External"/><Relationship Id="rId83" Type="http://schemas.openxmlformats.org/officeDocument/2006/relationships/hyperlink" Target="http://www.w3.org/TR/WCAG20/#consistent-behavior-consistent-functionality" TargetMode="External"/><Relationship Id="rId42" Type="http://schemas.openxmlformats.org/officeDocument/2006/relationships/hyperlink" Target="http://www.w3.org/TR/WCAG20/#keyboard-operation-trapping" TargetMode="External"/><Relationship Id="rId86" Type="http://schemas.openxmlformats.org/officeDocument/2006/relationships/hyperlink" Target="https://www.w3.org/TR/WCAG22/#accessible-authentication-minimum" TargetMode="External"/><Relationship Id="rId41" Type="http://schemas.openxmlformats.org/officeDocument/2006/relationships/hyperlink" Target="http://www.w3.org/TR/WCAG20/#keyboard-operation-keyboard-operable" TargetMode="External"/><Relationship Id="rId85" Type="http://schemas.openxmlformats.org/officeDocument/2006/relationships/hyperlink" Target="http://www.w3.org/TR/WCAG20/#minimize-error-reversible" TargetMode="External"/><Relationship Id="rId44" Type="http://schemas.openxmlformats.org/officeDocument/2006/relationships/hyperlink" Target="http://www.w3.org/TR/WCAG20/#time-limits-required-behaviors" TargetMode="External"/><Relationship Id="rId88" Type="http://schemas.openxmlformats.org/officeDocument/2006/relationships/header" Target="header1.xml"/><Relationship Id="rId43" Type="http://schemas.openxmlformats.org/officeDocument/2006/relationships/hyperlink" Target="https://www.w3.org/TR/WCAG21/#character-key-shortcuts" TargetMode="External"/><Relationship Id="rId87" Type="http://schemas.openxmlformats.org/officeDocument/2006/relationships/hyperlink" Target="https://www.w3.org/TR/WCAG21/#status-messages" TargetMode="External"/><Relationship Id="rId46" Type="http://schemas.openxmlformats.org/officeDocument/2006/relationships/hyperlink" Target="http://www.w3.org/TR/WCAG20/#seizure-does-not-violate" TargetMode="External"/><Relationship Id="rId45" Type="http://schemas.openxmlformats.org/officeDocument/2006/relationships/hyperlink" Target="http://www.w3.org/TR/WCAG20/#time-limits-pause" TargetMode="External"/><Relationship Id="rId89" Type="http://schemas.openxmlformats.org/officeDocument/2006/relationships/footer" Target="footer1.xml"/><Relationship Id="rId80" Type="http://schemas.openxmlformats.org/officeDocument/2006/relationships/hyperlink" Target="https://www.w3.org/TR/WCAG22/#target-size-minimum" TargetMode="External"/><Relationship Id="rId82" Type="http://schemas.openxmlformats.org/officeDocument/2006/relationships/hyperlink" Target="http://www.w3.org/TR/WCAG20/#consistent-behavior-consistent-locations" TargetMode="External"/><Relationship Id="rId81" Type="http://schemas.openxmlformats.org/officeDocument/2006/relationships/hyperlink" Target="http://www.w3.org/TR/WCAG20/#meaning-other-lang-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whowell.com/privacy-policy/" TargetMode="External"/><Relationship Id="rId48" Type="http://schemas.openxmlformats.org/officeDocument/2006/relationships/hyperlink" Target="http://www.w3.org/TR/WCAG20/#navigation-mechanisms-title" TargetMode="External"/><Relationship Id="rId47" Type="http://schemas.openxmlformats.org/officeDocument/2006/relationships/hyperlink" Target="http://www.w3.org/TR/WCAG20/#navigation-mechanisms-skip" TargetMode="External"/><Relationship Id="rId49" Type="http://schemas.openxmlformats.org/officeDocument/2006/relationships/hyperlink" Target="http://www.w3.org/TR/WCAG20/#navigation-mechanisms-focus-order" TargetMode="External"/><Relationship Id="rId5" Type="http://schemas.openxmlformats.org/officeDocument/2006/relationships/styles" Target="styles.xml"/><Relationship Id="rId6" Type="http://schemas.openxmlformats.org/officeDocument/2006/relationships/hyperlink" Target="https://ewhowell.com/" TargetMode="External"/><Relationship Id="rId7" Type="http://schemas.openxmlformats.org/officeDocument/2006/relationships/hyperlink" Target="mailto:info@ewhowell.com" TargetMode="External"/><Relationship Id="rId8" Type="http://schemas.openxmlformats.org/officeDocument/2006/relationships/hyperlink" Target="https://ewhowell.com/" TargetMode="External"/><Relationship Id="rId73" Type="http://schemas.openxmlformats.org/officeDocument/2006/relationships/hyperlink" Target="https://www.w3.org/TR/WCAG21/#text-spacing" TargetMode="External"/><Relationship Id="rId72" Type="http://schemas.openxmlformats.org/officeDocument/2006/relationships/hyperlink" Target="https://www.w3.org/TR/WCAG21/#non-text-contrast" TargetMode="External"/><Relationship Id="rId31" Type="http://schemas.openxmlformats.org/officeDocument/2006/relationships/hyperlink" Target="https://www.w3.org/TR/WCAG20/#conformance-reqs" TargetMode="External"/><Relationship Id="rId75" Type="http://schemas.openxmlformats.org/officeDocument/2006/relationships/hyperlink" Target="http://www.w3.org/TR/WCAG20/#navigation-mechanisms-mult-loc" TargetMode="External"/><Relationship Id="rId30" Type="http://schemas.openxmlformats.org/officeDocument/2006/relationships/hyperlink" Target="https://www.w3.org/TR/WCAG22/" TargetMode="External"/><Relationship Id="rId74" Type="http://schemas.openxmlformats.org/officeDocument/2006/relationships/hyperlink" Target="https://www.w3.org/TR/WCAG21/#content-on-hover-or-focus" TargetMode="External"/><Relationship Id="rId33" Type="http://schemas.openxmlformats.org/officeDocument/2006/relationships/hyperlink" Target="http://www.w3.org/TR/WCAG20/#media-equiv-av-only-alt" TargetMode="External"/><Relationship Id="rId77" Type="http://schemas.openxmlformats.org/officeDocument/2006/relationships/hyperlink" Target="http://www.w3.org/TR/WCAG20/#navigation-mechanisms-focus-visible" TargetMode="External"/><Relationship Id="rId32" Type="http://schemas.openxmlformats.org/officeDocument/2006/relationships/hyperlink" Target="http://www.w3.org/TR/WCAG20/#text-equiv-all" TargetMode="External"/><Relationship Id="rId76" Type="http://schemas.openxmlformats.org/officeDocument/2006/relationships/hyperlink" Target="http://www.w3.org/TR/WCAG20/#navigation-mechanisms-descriptive" TargetMode="External"/><Relationship Id="rId35" Type="http://schemas.openxmlformats.org/officeDocument/2006/relationships/hyperlink" Target="http://www.w3.org/TR/WCAG20/#media-equiv-audio-desc" TargetMode="External"/><Relationship Id="rId79" Type="http://schemas.openxmlformats.org/officeDocument/2006/relationships/hyperlink" Target="https://www.w3.org/TR/WCAG22/#dragging-movements" TargetMode="External"/><Relationship Id="rId34" Type="http://schemas.openxmlformats.org/officeDocument/2006/relationships/hyperlink" Target="http://www.w3.org/TR/WCAG20/#media-equiv-captions" TargetMode="External"/><Relationship Id="rId78" Type="http://schemas.openxmlformats.org/officeDocument/2006/relationships/hyperlink" Target="https://www.w3.org/TR/WCAG22/#focus-not-obscured-minimum" TargetMode="External"/><Relationship Id="rId71" Type="http://schemas.openxmlformats.org/officeDocument/2006/relationships/hyperlink" Target="https://www.w3.org/TR/WCAG21/#reflow" TargetMode="External"/><Relationship Id="rId70" Type="http://schemas.openxmlformats.org/officeDocument/2006/relationships/hyperlink" Target="http://www.w3.org/TR/WCAG20/#visual-audio-contrast-text-presentation" TargetMode="External"/><Relationship Id="rId37" Type="http://schemas.openxmlformats.org/officeDocument/2006/relationships/hyperlink" Target="http://www.w3.org/TR/WCAG20/#content-structure-separation-sequence" TargetMode="External"/><Relationship Id="rId36" Type="http://schemas.openxmlformats.org/officeDocument/2006/relationships/hyperlink" Target="http://www.w3.org/TR/WCAG20/#content-structure-separation-programmatic" TargetMode="External"/><Relationship Id="rId39" Type="http://schemas.openxmlformats.org/officeDocument/2006/relationships/hyperlink" Target="http://www.w3.org/TR/WCAG20/#visual-audio-contrast-without-color" TargetMode="External"/><Relationship Id="rId38" Type="http://schemas.openxmlformats.org/officeDocument/2006/relationships/hyperlink" Target="http://www.w3.org/TR/WCAG20/#content-structure-separation-understanding" TargetMode="External"/><Relationship Id="rId62" Type="http://schemas.openxmlformats.org/officeDocument/2006/relationships/hyperlink" Target="http://www.w3.org/TR/WCAG20/#ensure-compat-parses" TargetMode="External"/><Relationship Id="rId61" Type="http://schemas.openxmlformats.org/officeDocument/2006/relationships/hyperlink" Target="https://www.w3.org/TR/WCAG22/#redundant-entry" TargetMode="External"/><Relationship Id="rId20" Type="http://schemas.openxmlformats.org/officeDocument/2006/relationships/hyperlink" Target="https://ewhowell.com/community-involvement/" TargetMode="External"/><Relationship Id="rId64" Type="http://schemas.openxmlformats.org/officeDocument/2006/relationships/hyperlink" Target="http://www.w3.org/TR/WCAG20/#media-equiv-real-time-captions" TargetMode="External"/><Relationship Id="rId63" Type="http://schemas.openxmlformats.org/officeDocument/2006/relationships/hyperlink" Target="http://www.w3.org/TR/WCAG20/#ensure-compat-rsv" TargetMode="External"/><Relationship Id="rId22" Type="http://schemas.openxmlformats.org/officeDocument/2006/relationships/hyperlink" Target="https://ewhowell.com/news/" TargetMode="External"/><Relationship Id="rId66" Type="http://schemas.openxmlformats.org/officeDocument/2006/relationships/hyperlink" Target="https://www.w3.org/TR/WCAG21/#orientation" TargetMode="External"/><Relationship Id="rId21" Type="http://schemas.openxmlformats.org/officeDocument/2006/relationships/hyperlink" Target="https://ewhowell.com/diversity-inclusion/" TargetMode="External"/><Relationship Id="rId65" Type="http://schemas.openxmlformats.org/officeDocument/2006/relationships/hyperlink" Target="http://www.w3.org/TR/WCAG20/#media-equiv-audio-desc-only" TargetMode="External"/><Relationship Id="rId24" Type="http://schemas.openxmlformats.org/officeDocument/2006/relationships/hyperlink" Target="https://ewhowell.com/ew-howell-jones-beach-theater/" TargetMode="External"/><Relationship Id="rId68" Type="http://schemas.openxmlformats.org/officeDocument/2006/relationships/hyperlink" Target="http://www.w3.org/TR/WCAG20/#visual-audio-contrast-contrast" TargetMode="External"/><Relationship Id="rId23" Type="http://schemas.openxmlformats.org/officeDocument/2006/relationships/hyperlink" Target="https://ewhowell.com/category/insights/" TargetMode="External"/><Relationship Id="rId67" Type="http://schemas.openxmlformats.org/officeDocument/2006/relationships/hyperlink" Target="https://www.w3.org/TR/WCAG21/#identify-input-purpose" TargetMode="External"/><Relationship Id="rId60" Type="http://schemas.openxmlformats.org/officeDocument/2006/relationships/hyperlink" Target="http://www.w3.org/TR/WCAG20/#minimize-error-cues" TargetMode="External"/><Relationship Id="rId26" Type="http://schemas.openxmlformats.org/officeDocument/2006/relationships/hyperlink" Target="https://ewhowell.com/career/senior-estimator/" TargetMode="External"/><Relationship Id="rId25" Type="http://schemas.openxmlformats.org/officeDocument/2006/relationships/hyperlink" Target="https://ewhowell.com/careers/" TargetMode="External"/><Relationship Id="rId69" Type="http://schemas.openxmlformats.org/officeDocument/2006/relationships/hyperlink" Target="http://www.w3.org/TR/WCAG20/#visual-audio-contrast-scale" TargetMode="External"/><Relationship Id="rId28" Type="http://schemas.openxmlformats.org/officeDocument/2006/relationships/hyperlink" Target="https://ewhowell.com/portfolio-category/assisted-living/" TargetMode="External"/><Relationship Id="rId27" Type="http://schemas.openxmlformats.org/officeDocument/2006/relationships/hyperlink" Target="https://ewhowell.com/portfolio/" TargetMode="External"/><Relationship Id="rId29" Type="http://schemas.openxmlformats.org/officeDocument/2006/relationships/hyperlink" Target="https://ewhowell.com/portfolio/payton-lane-nursing-home/" TargetMode="External"/><Relationship Id="rId51" Type="http://schemas.openxmlformats.org/officeDocument/2006/relationships/hyperlink" Target="https://www.w3.org/TR/WCAG21/#pointer-gestures" TargetMode="External"/><Relationship Id="rId50" Type="http://schemas.openxmlformats.org/officeDocument/2006/relationships/hyperlink" Target="http://www.w3.org/TR/WCAG20/#navigation-mechanisms-refs" TargetMode="External"/><Relationship Id="rId53" Type="http://schemas.openxmlformats.org/officeDocument/2006/relationships/hyperlink" Target="https://www.w3.org/TR/WCAG21/#label-in-name" TargetMode="External"/><Relationship Id="rId52" Type="http://schemas.openxmlformats.org/officeDocument/2006/relationships/hyperlink" Target="https://www.w3.org/TR/WCAG21/#pointer-cancellation" TargetMode="External"/><Relationship Id="rId11" Type="http://schemas.openxmlformats.org/officeDocument/2006/relationships/hyperlink" Target="https://ewhowell.com/sustainability/" TargetMode="External"/><Relationship Id="rId55" Type="http://schemas.openxmlformats.org/officeDocument/2006/relationships/hyperlink" Target="http://www.w3.org/TR/WCAG20/#meaning-doc-lang-id" TargetMode="External"/><Relationship Id="rId10" Type="http://schemas.openxmlformats.org/officeDocument/2006/relationships/hyperlink" Target="https://ewhowell.com/qa-qc/" TargetMode="External"/><Relationship Id="rId54" Type="http://schemas.openxmlformats.org/officeDocument/2006/relationships/hyperlink" Target="https://www.w3.org/TR/WCAG21/#motion-actuation" TargetMode="External"/><Relationship Id="rId13" Type="http://schemas.openxmlformats.org/officeDocument/2006/relationships/hyperlink" Target="https://ewhowell.com/subcontractor-prequalification/" TargetMode="External"/><Relationship Id="rId57" Type="http://schemas.openxmlformats.org/officeDocument/2006/relationships/hyperlink" Target="http://www.w3.org/TR/WCAG20/#consistent-behavior-unpredictable-change" TargetMode="External"/><Relationship Id="rId12" Type="http://schemas.openxmlformats.org/officeDocument/2006/relationships/hyperlink" Target="https://ewhowell.com/contact/" TargetMode="External"/><Relationship Id="rId56" Type="http://schemas.openxmlformats.org/officeDocument/2006/relationships/hyperlink" Target="http://www.w3.org/TR/WCAG20/#consistent-behavior-receive-focus" TargetMode="External"/><Relationship Id="rId15" Type="http://schemas.openxmlformats.org/officeDocument/2006/relationships/hyperlink" Target="https://ewhowell.com/services/" TargetMode="External"/><Relationship Id="rId59" Type="http://schemas.openxmlformats.org/officeDocument/2006/relationships/hyperlink" Target="http://www.w3.org/TR/WCAG20/#minimize-error-identified" TargetMode="External"/><Relationship Id="rId14" Type="http://schemas.openxmlformats.org/officeDocument/2006/relationships/hyperlink" Target="https://ewhowell.com/history/" TargetMode="External"/><Relationship Id="rId58" Type="http://schemas.openxmlformats.org/officeDocument/2006/relationships/hyperlink" Target="https://www.w3.org/TR/WCAG22/#consistent-help" TargetMode="External"/><Relationship Id="rId17" Type="http://schemas.openxmlformats.org/officeDocument/2006/relationships/hyperlink" Target="https://ewhowell.com/about/" TargetMode="External"/><Relationship Id="rId16" Type="http://schemas.openxmlformats.org/officeDocument/2006/relationships/hyperlink" Target="https://ewhowell.com/leadership/" TargetMode="External"/><Relationship Id="rId19" Type="http://schemas.openxmlformats.org/officeDocument/2006/relationships/hyperlink" Target="https://ewhowell.com/safety/" TargetMode="External"/><Relationship Id="rId18" Type="http://schemas.openxmlformats.org/officeDocument/2006/relationships/hyperlink" Target="https://ewhowell.com/industry-invol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